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FEAFEF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eastAsia="zh-CN"/>
        </w:rPr>
        <w:t>大装北区新增起重设备及半龙门改造项目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  <w:t>中标候选人公示</w:t>
      </w:r>
    </w:p>
    <w:p w14:paraId="147BAE7F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 </w:t>
      </w:r>
    </w:p>
    <w:p w14:paraId="609D64E4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ascii="黑体" w:hAnsi="宋体" w:eastAsia="黑体" w:cs="黑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一、安徽省招标集团股份有限公司受安徽合力股份有限公司委托，就</w:t>
      </w: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大装北区新增起重设备及半龙门改造项目</w:t>
      </w:r>
      <w:r>
        <w:rPr>
          <w:rFonts w:ascii="黑体" w:hAnsi="宋体" w:eastAsia="黑体" w:cs="黑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（招标编号：</w:t>
      </w: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GN2026-07-3678</w:t>
      </w: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）进行招标。本项目于2026年</w:t>
      </w: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6</w:t>
      </w: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月</w:t>
      </w: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11</w:t>
      </w: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日</w:t>
      </w: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上</w:t>
      </w: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午</w:t>
      </w: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9</w:t>
      </w: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时</w:t>
      </w: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30</w:t>
      </w: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分，在安徽省招标集团股份有限公司公开开标，经评标委员会评审，现将中标候选人公示如下：</w:t>
      </w:r>
    </w:p>
    <w:p w14:paraId="40007A9C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/>
        <w:jc w:val="left"/>
        <w:textAlignment w:val="auto"/>
        <w:rPr>
          <w:rFonts w:hint="eastAsia" w:ascii="宋体" w:hAnsi="宋体" w:eastAsia="仿宋" w:cs="宋体"/>
          <w:i w:val="0"/>
          <w:iCs w:val="0"/>
          <w:caps w:val="0"/>
          <w:color w:val="000000"/>
          <w:spacing w:val="0"/>
          <w:sz w:val="18"/>
          <w:szCs w:val="18"/>
          <w:lang w:eastAsia="zh-CN"/>
        </w:rPr>
      </w:pPr>
      <w:r>
        <w:rPr>
          <w:rFonts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1、项目名称：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大装北区新增起重设备及半龙门改造项目</w:t>
      </w:r>
    </w:p>
    <w:p w14:paraId="5CE10A99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/>
        <w:jc w:val="left"/>
        <w:textAlignment w:val="auto"/>
        <w:rPr>
          <w:rFonts w:hint="eastAsia" w:ascii="宋体" w:hAnsi="宋体" w:eastAsia="仿宋" w:cs="宋体"/>
          <w:i w:val="0"/>
          <w:iCs w:val="0"/>
          <w:caps w:val="0"/>
          <w:color w:val="000000"/>
          <w:spacing w:val="0"/>
          <w:sz w:val="18"/>
          <w:szCs w:val="18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2、招标编号：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GN2026-07-3678</w:t>
      </w:r>
    </w:p>
    <w:p w14:paraId="38C1ACEC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3、主要内容：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大装北区新增起重设备及半龙门改造项目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，详见招标文件。</w:t>
      </w:r>
    </w:p>
    <w:p w14:paraId="43F2E2D8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4、中标候选人情况：</w:t>
      </w:r>
    </w:p>
    <w:p w14:paraId="5A34D4E6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第一中标候选人：河南豫中起重集团有限公司</w:t>
      </w:r>
    </w:p>
    <w:p w14:paraId="10B04F31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投标总报价：1271736元</w:t>
      </w:r>
    </w:p>
    <w:p w14:paraId="72EB4010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第二中标候选人：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河南省矿山起重机有限公司</w:t>
      </w:r>
    </w:p>
    <w:p w14:paraId="4B9308FA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投标总报价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：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1082120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元</w:t>
      </w:r>
    </w:p>
    <w:p w14:paraId="3699D3E7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/>
        <w:jc w:val="left"/>
        <w:textAlignment w:val="auto"/>
        <w:rPr>
          <w:rFonts w:hint="eastAsia" w:ascii="宋体" w:hAnsi="宋体" w:eastAsia="仿宋" w:cs="宋体"/>
          <w:i w:val="0"/>
          <w:iCs w:val="0"/>
          <w:caps w:val="0"/>
          <w:color w:val="000000"/>
          <w:spacing w:val="0"/>
          <w:sz w:val="18"/>
          <w:szCs w:val="18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第三中标候选人：河南圣起机械集团有限公司</w:t>
      </w:r>
    </w:p>
    <w:p w14:paraId="6A7DCEFE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投标总报价：1034876元</w:t>
      </w:r>
    </w:p>
    <w:p w14:paraId="7112C179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公示期：自2026年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7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月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17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日至2026年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7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月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20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日</w:t>
      </w:r>
    </w:p>
    <w:p w14:paraId="3D4D29BE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招标投标相关各方对上述结果有异议，可在公示期内以书面形式向安徽省招标集团股份有限公司提出。异议接收联系电话：0551-62220155。应急客服电话：0551-62220153（接听时间：8:30-12:00,13:30-17:30，节假日除外。应优先拨打异议接收联系电话，无人接听时再拨打该“应急客服电话”）。</w:t>
      </w:r>
    </w:p>
    <w:p w14:paraId="2739A5C1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本公示发布媒介：安徽省招标投标信息网（www.ahtba.org.cn）、优质采云采购平台（www.youzhicai.com）、中国招标投标公共服务平台（www.cebpubservice.com）、优质采招标采购平台（www.yzczb.com）、中国采购与招标网（www.chinabidding.com.cn）。</w:t>
      </w:r>
    </w:p>
    <w:p w14:paraId="4F0E712B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二、书面异议材料应当包括以下内容：</w:t>
      </w:r>
    </w:p>
    <w:p w14:paraId="7F90EDC2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（一）异议人名称、地址和有效联系方式；</w:t>
      </w:r>
    </w:p>
    <w:p w14:paraId="08A4D146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（二）被异议人名称；</w:t>
      </w:r>
    </w:p>
    <w:p w14:paraId="6FFAC2BC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（三）异议事项的基本事实；</w:t>
      </w:r>
    </w:p>
    <w:p w14:paraId="0D35B2FA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（四）相关请求及主张；</w:t>
      </w:r>
    </w:p>
    <w:p w14:paraId="2FE0A74E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（五）有效线索和相关证明材料。</w:t>
      </w:r>
    </w:p>
    <w:p w14:paraId="05AEF63C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书面异议材料必须符合上述要求，且由其法定代表人签字并加盖公章，并附法定代表人及其委托联系人的有效身份证复印件，否则不予接收。</w:t>
      </w:r>
    </w:p>
    <w:p w14:paraId="33977D07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三、异议材料有下列情形的亦不予接收：</w:t>
      </w:r>
    </w:p>
    <w:p w14:paraId="66E879F5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（一）异议材料不完整的；</w:t>
      </w:r>
    </w:p>
    <w:p w14:paraId="3D08C627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（二）异议事项含有主观猜测等内容且无充分有效证据的；</w:t>
      </w:r>
    </w:p>
    <w:p w14:paraId="32497096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（三）对其他投标人的投标文件详细内容异议，无法提供合法来源渠道的。</w:t>
      </w:r>
    </w:p>
    <w:p w14:paraId="13E8AF88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异议人不得以异议为名进行虚假、恶意异议，干扰招标投标活动的正常进行。</w:t>
      </w:r>
    </w:p>
    <w:p w14:paraId="1ECE4B35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对于提供虚假材料，以异议为名谋取中标或恶意异议扰乱招标工作秩序的，将报请行政监管部门处理。</w:t>
      </w:r>
    </w:p>
    <w:p w14:paraId="744ABA27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如公示期内无有效异议，本中标候选人公示即为确定中标人的依据。</w:t>
      </w:r>
    </w:p>
    <w:p w14:paraId="4CC2AC51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特此公示。</w:t>
      </w:r>
    </w:p>
    <w:p w14:paraId="37036C74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/>
        <w:jc w:val="righ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招标人：安徽合力股份有限公司</w:t>
      </w:r>
    </w:p>
    <w:p w14:paraId="3601AEF1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/>
        <w:jc w:val="righ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招标代理机构：安徽省招标集团股份有限公司</w:t>
      </w:r>
    </w:p>
    <w:p w14:paraId="408F01F8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/>
        <w:jc w:val="righ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2026年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7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月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17</w:t>
      </w:r>
      <w:bookmarkStart w:id="0" w:name="_GoBack"/>
      <w:bookmarkEnd w:id="0"/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日</w:t>
      </w:r>
    </w:p>
    <w:p w14:paraId="0B82DF9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172580"/>
    <w:rsid w:val="1C172580"/>
    <w:rsid w:val="1D9968E3"/>
    <w:rsid w:val="353464E8"/>
    <w:rsid w:val="49107A31"/>
    <w:rsid w:val="52E13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902</Words>
  <Characters>1099</Characters>
  <Lines>1</Lines>
  <Paragraphs>1</Paragraphs>
  <TotalTime>1</TotalTime>
  <ScaleCrop>false</ScaleCrop>
  <LinksUpToDate>false</LinksUpToDate>
  <CharactersWithSpaces>1100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2026-05-18T08:57:00Z</dcterms:created>
  <dc:creator>初审-王瑜秀</dc:creator>
  <cp:lastModifiedBy>论证意见</cp:lastModifiedBy>
  <dcterms:modified xsi:type="dcterms:W3CDTF">2026-07-17T02:36:10Z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50AF0CA06A424823945681E60089F495_11</vt:lpwstr>
  </property>
  <property fmtid="{D5CDD505-2E9C-101B-9397-08002B2CF9AE}" pid="4" name="KSOTemplateDocerSaveRecord">
    <vt:lpwstr>eyJoZGlkIjoiMDQ0MTdlNTQzZWI3ODRmNWNjMzY2NzJjN2M4NWEwYzAiLCJ1c2VySWQiOiI4OTg2MjI0MTcifQ==</vt:lpwstr>
  </property>
</Properties>
</file>