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1BEA7">
      <w:pPr>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安徽安鑫货叉有限公司</w:t>
      </w:r>
    </w:p>
    <w:p w14:paraId="1D57DEA8">
      <w:pPr>
        <w:spacing w:line="360" w:lineRule="auto"/>
        <w:jc w:val="center"/>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eastAsia="zh-CN"/>
        </w:rPr>
        <w:t>二期厂房路面改造工程</w:t>
      </w:r>
      <w:r>
        <w:rPr>
          <w:rFonts w:hint="eastAsia" w:ascii="宋体" w:hAnsi="宋体" w:eastAsia="宋体" w:cs="宋体"/>
          <w:b/>
          <w:bCs/>
          <w:color w:val="auto"/>
          <w:sz w:val="32"/>
          <w:szCs w:val="32"/>
          <w:highlight w:val="none"/>
          <w:lang w:val="en-US" w:eastAsia="zh-CN"/>
        </w:rPr>
        <w:t>招标公告</w:t>
      </w:r>
    </w:p>
    <w:p w14:paraId="355618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安徽安天利信工程管理股份有限公司受</w:t>
      </w:r>
      <w:r>
        <w:rPr>
          <w:rFonts w:hint="eastAsia" w:ascii="宋体" w:hAnsi="宋体" w:eastAsia="宋体" w:cs="宋体"/>
          <w:color w:val="auto"/>
          <w:szCs w:val="21"/>
          <w:highlight w:val="none"/>
          <w:lang w:eastAsia="zh-CN"/>
        </w:rPr>
        <w:t>安徽安鑫货叉有限公司</w:t>
      </w:r>
      <w:r>
        <w:rPr>
          <w:rFonts w:hint="eastAsia" w:ascii="宋体" w:hAnsi="宋体" w:eastAsia="宋体" w:cs="宋体"/>
          <w:color w:val="auto"/>
          <w:szCs w:val="21"/>
          <w:highlight w:val="none"/>
        </w:rPr>
        <w:t>的委托，对</w:t>
      </w:r>
      <w:r>
        <w:rPr>
          <w:rFonts w:hint="eastAsia" w:ascii="宋体" w:hAnsi="宋体" w:eastAsia="宋体" w:cs="宋体"/>
          <w:color w:val="auto"/>
          <w:szCs w:val="21"/>
          <w:highlight w:val="none"/>
          <w:lang w:eastAsia="zh-CN"/>
        </w:rPr>
        <w:t>安徽安鑫货叉有限公司二期厂房路面改造工程</w:t>
      </w:r>
      <w:r>
        <w:rPr>
          <w:rFonts w:hint="eastAsia" w:ascii="宋体" w:hAnsi="宋体" w:eastAsia="宋体" w:cs="宋体"/>
          <w:color w:val="auto"/>
          <w:szCs w:val="21"/>
          <w:highlight w:val="none"/>
        </w:rPr>
        <w:t>（招标编号：</w:t>
      </w:r>
      <w:r>
        <w:rPr>
          <w:rFonts w:hint="eastAsia" w:ascii="宋体" w:hAnsi="宋体" w:eastAsia="宋体" w:cs="宋体"/>
          <w:color w:val="auto"/>
          <w:szCs w:val="21"/>
          <w:highlight w:val="none"/>
          <w:lang w:eastAsia="zh-CN"/>
        </w:rPr>
        <w:t>26AT47046705427</w:t>
      </w:r>
      <w:r>
        <w:rPr>
          <w:rFonts w:hint="eastAsia" w:ascii="宋体" w:hAnsi="宋体" w:eastAsia="宋体" w:cs="宋体"/>
          <w:color w:val="auto"/>
          <w:szCs w:val="21"/>
          <w:highlight w:val="none"/>
        </w:rPr>
        <w:t>）进行国内公开招标，欢迎有意向参</w:t>
      </w:r>
      <w:r>
        <w:rPr>
          <w:rFonts w:hint="eastAsia" w:ascii="宋体" w:hAnsi="宋体" w:eastAsia="宋体" w:cs="宋体"/>
          <w:color w:val="auto"/>
          <w:szCs w:val="21"/>
          <w:highlight w:val="none"/>
          <w:lang w:eastAsia="zh-CN"/>
        </w:rPr>
        <w:t>加</w:t>
      </w:r>
      <w:r>
        <w:rPr>
          <w:rFonts w:hint="eastAsia" w:ascii="宋体" w:hAnsi="宋体" w:eastAsia="宋体" w:cs="宋体"/>
          <w:color w:val="auto"/>
          <w:szCs w:val="21"/>
          <w:highlight w:val="none"/>
        </w:rPr>
        <w:t>此项目投标的单位</w:t>
      </w:r>
      <w:r>
        <w:rPr>
          <w:rFonts w:hint="eastAsia" w:ascii="宋体" w:hAnsi="宋体" w:eastAsia="宋体" w:cs="宋体"/>
          <w:color w:val="auto"/>
          <w:szCs w:val="21"/>
          <w:highlight w:val="none"/>
          <w:lang w:eastAsia="zh-CN"/>
        </w:rPr>
        <w:t>前来投标</w:t>
      </w:r>
      <w:r>
        <w:rPr>
          <w:rFonts w:hint="eastAsia" w:ascii="宋体" w:hAnsi="宋体" w:eastAsia="宋体" w:cs="宋体"/>
          <w:color w:val="auto"/>
          <w:szCs w:val="21"/>
          <w:highlight w:val="none"/>
        </w:rPr>
        <w:t>。</w:t>
      </w:r>
    </w:p>
    <w:p w14:paraId="75F5543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一、招标条件</w:t>
      </w:r>
    </w:p>
    <w:p w14:paraId="2B5C7D38">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1、工程名称：</w:t>
      </w:r>
      <w:r>
        <w:rPr>
          <w:rFonts w:hint="eastAsia" w:ascii="宋体" w:hAnsi="宋体" w:eastAsia="宋体" w:cs="宋体"/>
          <w:color w:val="auto"/>
          <w:szCs w:val="21"/>
          <w:highlight w:val="none"/>
          <w:lang w:eastAsia="zh-CN"/>
        </w:rPr>
        <w:t>安徽安鑫货叉有限公司二期厂房路面改造工程</w:t>
      </w:r>
    </w:p>
    <w:p w14:paraId="4070E9DA">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2、招标人：</w:t>
      </w:r>
      <w:r>
        <w:rPr>
          <w:rFonts w:hint="eastAsia" w:ascii="宋体" w:hAnsi="宋体" w:eastAsia="宋体" w:cs="宋体"/>
          <w:color w:val="auto"/>
          <w:szCs w:val="21"/>
          <w:highlight w:val="none"/>
          <w:lang w:eastAsia="zh-CN"/>
        </w:rPr>
        <w:t>安徽安鑫货叉有限公司</w:t>
      </w:r>
    </w:p>
    <w:p w14:paraId="3F60A8D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3、资金来源：已落实</w:t>
      </w:r>
    </w:p>
    <w:p w14:paraId="061D842C">
      <w:pPr>
        <w:pStyle w:val="8"/>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4、标段划分：一个标段</w:t>
      </w:r>
    </w:p>
    <w:p w14:paraId="1ED24396">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最高投标限价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人民币</w:t>
      </w:r>
      <w:r>
        <w:rPr>
          <w:rFonts w:hint="eastAsia" w:ascii="宋体" w:hAnsi="宋体" w:eastAsia="宋体" w:cs="宋体"/>
          <w:color w:val="auto"/>
          <w:szCs w:val="21"/>
          <w:highlight w:val="none"/>
          <w:lang w:val="en-US" w:eastAsia="zh-CN"/>
        </w:rPr>
        <w:t>1719093.37</w:t>
      </w:r>
      <w:r>
        <w:rPr>
          <w:rFonts w:hint="eastAsia" w:ascii="宋体" w:hAnsi="宋体" w:eastAsia="宋体" w:cs="宋体"/>
          <w:color w:val="auto"/>
          <w:szCs w:val="21"/>
          <w:highlight w:val="none"/>
          <w:lang w:eastAsia="zh-CN"/>
        </w:rPr>
        <w:t>元</w:t>
      </w:r>
    </w:p>
    <w:p w14:paraId="1BFE92F7">
      <w:pPr>
        <w:pStyle w:val="11"/>
        <w:ind w:left="0" w:leftChars="0" w:firstLine="0" w:firstLineChars="0"/>
        <w:rPr>
          <w:rFonts w:hint="default"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6、计划工期：</w:t>
      </w:r>
      <w:r>
        <w:rPr>
          <w:rFonts w:hint="eastAsia" w:hAnsi="宋体" w:eastAsia="宋体" w:cs="宋体"/>
          <w:color w:val="auto"/>
          <w:kern w:val="1"/>
          <w:sz w:val="21"/>
          <w:szCs w:val="21"/>
          <w:highlight w:val="none"/>
          <w:lang w:val="en-US" w:eastAsia="zh-CN" w:bidi="ar-SA"/>
        </w:rPr>
        <w:t>合同签订后车间路面硬化、设备基础同步施工，须于30日内完成。</w:t>
      </w:r>
    </w:p>
    <w:p w14:paraId="3B83647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二、项目概况和招标范围</w:t>
      </w:r>
    </w:p>
    <w:p w14:paraId="10F90455">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1、工程实施地点：</w:t>
      </w:r>
      <w:r>
        <w:rPr>
          <w:rFonts w:hint="eastAsia" w:ascii="宋体" w:hAnsi="宋体" w:eastAsia="宋体" w:cs="宋体"/>
          <w:color w:val="auto"/>
          <w:szCs w:val="21"/>
          <w:highlight w:val="none"/>
          <w:lang w:eastAsia="zh-CN"/>
        </w:rPr>
        <w:t>安徽安鑫货叉有限公司</w:t>
      </w:r>
      <w:r>
        <w:rPr>
          <w:rFonts w:hint="eastAsia" w:ascii="宋体" w:hAnsi="宋体" w:eastAsia="宋体" w:cs="宋体"/>
          <w:color w:val="auto"/>
          <w:szCs w:val="21"/>
          <w:highlight w:val="none"/>
        </w:rPr>
        <w:t>，招标人指定地点。</w:t>
      </w:r>
    </w:p>
    <w:p w14:paraId="24D32008">
      <w:pPr>
        <w:spacing w:line="360" w:lineRule="auto"/>
        <w:ind w:left="315" w:hanging="315" w:hangingChars="1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2、工程概况：</w:t>
      </w:r>
      <w:r>
        <w:rPr>
          <w:rFonts w:hint="eastAsia" w:ascii="宋体" w:hAnsi="宋体" w:eastAsia="宋体" w:cs="宋体"/>
          <w:color w:val="auto"/>
          <w:szCs w:val="21"/>
          <w:highlight w:val="none"/>
          <w:lang w:eastAsia="zh-CN"/>
        </w:rPr>
        <w:t>本项目为安徽</w:t>
      </w:r>
      <w:r>
        <w:rPr>
          <w:rFonts w:hint="eastAsia" w:ascii="宋体" w:hAnsi="宋体" w:eastAsia="宋体" w:cs="宋体"/>
          <w:color w:val="auto"/>
          <w:szCs w:val="21"/>
          <w:highlight w:val="none"/>
          <w:lang w:val="en-US" w:eastAsia="zh-CN"/>
        </w:rPr>
        <w:t>安鑫货叉有限公司二期厂房路面改造工程</w:t>
      </w:r>
      <w:r>
        <w:rPr>
          <w:rFonts w:hint="eastAsia" w:ascii="宋体" w:hAnsi="宋体" w:eastAsia="宋体" w:cs="宋体"/>
          <w:color w:val="auto"/>
          <w:szCs w:val="21"/>
          <w:highlight w:val="none"/>
          <w:lang w:eastAsia="zh-CN"/>
        </w:rPr>
        <w:t>，涉及</w:t>
      </w:r>
      <w:r>
        <w:rPr>
          <w:rFonts w:hint="eastAsia" w:ascii="宋体" w:hAnsi="宋体" w:eastAsia="宋体" w:cs="宋体"/>
          <w:color w:val="auto"/>
          <w:szCs w:val="21"/>
          <w:highlight w:val="none"/>
          <w:lang w:val="en-US" w:eastAsia="zh-CN"/>
        </w:rPr>
        <w:t>车间路面硬化、抛丸机设备基础、热处理设备基础、折弯平肘一体机设备基础</w:t>
      </w:r>
      <w:r>
        <w:rPr>
          <w:rFonts w:hint="eastAsia" w:ascii="宋体" w:hAnsi="宋体" w:eastAsia="宋体" w:cs="宋体"/>
          <w:color w:val="auto"/>
          <w:szCs w:val="21"/>
          <w:highlight w:val="none"/>
          <w:lang w:eastAsia="zh-CN"/>
        </w:rPr>
        <w:t>等，具体详见招标文件、工程量清单及施工图纸。</w:t>
      </w:r>
    </w:p>
    <w:p w14:paraId="64B9634E">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3、招标范围：图纸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清单</w:t>
      </w:r>
      <w:r>
        <w:rPr>
          <w:rFonts w:hint="eastAsia" w:ascii="宋体" w:hAnsi="宋体" w:eastAsia="宋体" w:cs="宋体"/>
          <w:color w:val="auto"/>
          <w:szCs w:val="21"/>
          <w:highlight w:val="none"/>
        </w:rPr>
        <w:t>及招标文件所有内容</w:t>
      </w:r>
      <w:r>
        <w:rPr>
          <w:rFonts w:hint="eastAsia" w:ascii="宋体" w:hAnsi="宋体" w:eastAsia="宋体" w:cs="宋体"/>
          <w:color w:val="auto"/>
          <w:szCs w:val="21"/>
          <w:highlight w:val="none"/>
          <w:lang w:eastAsia="zh-CN"/>
        </w:rPr>
        <w:t>。</w:t>
      </w:r>
    </w:p>
    <w:p w14:paraId="2ACFBA88">
      <w:pPr>
        <w:tabs>
          <w:tab w:val="left" w:pos="2997"/>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4、招标方式：公开招标</w:t>
      </w:r>
      <w:r>
        <w:rPr>
          <w:rFonts w:hint="eastAsia" w:ascii="宋体" w:hAnsi="宋体" w:eastAsia="宋体" w:cs="宋体"/>
          <w:color w:val="auto"/>
          <w:szCs w:val="21"/>
          <w:highlight w:val="none"/>
          <w:lang w:eastAsia="zh-CN"/>
        </w:rPr>
        <w:t>。</w:t>
      </w:r>
    </w:p>
    <w:p w14:paraId="379C2C8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三、投标人资格要求：</w:t>
      </w:r>
    </w:p>
    <w:p w14:paraId="42CA4DC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1、投标人须具有独立法人资格，具有有效的营业执照和施工企业安全生产许可证。</w:t>
      </w:r>
    </w:p>
    <w:p w14:paraId="7E1A4E38">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投标人须具有有效的建筑工程施工总承包三级及以上资质。</w:t>
      </w:r>
    </w:p>
    <w:p w14:paraId="53F7051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smallCaps w:val="0"/>
          <w:color w:val="auto"/>
          <w:kern w:val="1"/>
          <w:sz w:val="24"/>
          <w:szCs w:val="24"/>
          <w:highlight w:val="none"/>
          <w:lang w:val="en-US" w:eastAsia="zh-CN" w:bidi="ar-SA"/>
        </w:rPr>
      </w:pPr>
      <w:r>
        <w:rPr>
          <w:rFonts w:hint="eastAsia" w:ascii="宋体" w:hAnsi="宋体" w:eastAsia="宋体" w:cs="宋体"/>
          <w:b w:val="0"/>
          <w:bCs w:val="0"/>
          <w:smallCaps w:val="0"/>
          <w:color w:val="auto"/>
          <w:kern w:val="1"/>
          <w:sz w:val="24"/>
          <w:szCs w:val="24"/>
          <w:highlight w:val="none"/>
          <w:lang w:val="en-US" w:eastAsia="zh-CN" w:bidi="ar-SA"/>
        </w:rPr>
        <w:t>3、</w:t>
      </w:r>
      <w:r>
        <w:rPr>
          <w:rFonts w:hint="eastAsia" w:ascii="宋体" w:hAnsi="宋体" w:eastAsia="宋体" w:cs="宋体"/>
          <w:color w:val="auto"/>
          <w:szCs w:val="21"/>
          <w:highlight w:val="none"/>
          <w:lang w:val="en-US" w:eastAsia="zh-CN"/>
        </w:rPr>
        <w:t>投标人自2023年1月1日以来（以合同签订时间为准）</w:t>
      </w:r>
      <w:r>
        <w:rPr>
          <w:rFonts w:hint="eastAsia" w:ascii="Times New Roman" w:hAnsi="Times New Roman" w:eastAsia="宋体" w:cs="Times New Roman"/>
          <w:color w:val="auto"/>
          <w:szCs w:val="21"/>
          <w:highlight w:val="none"/>
          <w:lang w:val="en-US" w:eastAsia="zh-CN"/>
        </w:rPr>
        <w:t>具有单项合同金额不少于100万元的建筑工程施工业绩，包含于总承包范围内的，须包含不低于100万元建筑工程施工部分（合同中需有明确说明）。</w:t>
      </w:r>
    </w:p>
    <w:p w14:paraId="5BB77BC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、拟派项目经理须具有有效的</w:t>
      </w:r>
      <w:r>
        <w:rPr>
          <w:rFonts w:hint="eastAsia" w:ascii="宋体" w:hAnsi="宋体" w:eastAsia="宋体" w:cs="宋体"/>
          <w:color w:val="auto"/>
          <w:szCs w:val="21"/>
          <w:highlight w:val="none"/>
          <w:lang w:eastAsia="zh-CN"/>
        </w:rPr>
        <w:t>建筑工程专业贰级及以上注册建造师资格、</w:t>
      </w:r>
      <w:r>
        <w:rPr>
          <w:rFonts w:hint="eastAsia" w:ascii="宋体" w:hAnsi="宋体" w:eastAsia="宋体" w:cs="宋体"/>
          <w:color w:val="auto"/>
          <w:szCs w:val="21"/>
          <w:highlight w:val="none"/>
        </w:rPr>
        <w:t>建筑行政主管部门颁发的有效的B类安全生产考核合格证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且目前未在其他项目上担任项目经理或虽在其他项目上担任项目经理岗位，但承诺在本项目中标后合同签订前能够从其他项目变更至本项目并全面履约。</w:t>
      </w:r>
    </w:p>
    <w:p w14:paraId="4C3E064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、投标人及本次拟</w:t>
      </w:r>
      <w:r>
        <w:rPr>
          <w:rFonts w:hint="eastAsia" w:ascii="宋体" w:hAnsi="宋体" w:eastAsia="宋体" w:cs="宋体"/>
          <w:color w:val="auto"/>
          <w:szCs w:val="21"/>
          <w:highlight w:val="none"/>
          <w:lang w:eastAsia="zh-CN"/>
        </w:rPr>
        <w:t>派</w:t>
      </w:r>
      <w:r>
        <w:rPr>
          <w:rFonts w:hint="eastAsia" w:ascii="宋体" w:hAnsi="宋体" w:eastAsia="宋体" w:cs="宋体"/>
          <w:color w:val="auto"/>
          <w:szCs w:val="21"/>
          <w:highlight w:val="none"/>
        </w:rPr>
        <w:t>的项目经理均无被设区的市级及以上行政主管部门（或被设区的市级及以上招标投标活动的监督部门）暂停或取消本次招标项目工程所在地投标资格</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且处于有效期内，近三年内（</w:t>
      </w:r>
      <w:r>
        <w:rPr>
          <w:rFonts w:hint="eastAsia" w:ascii="宋体" w:hAnsi="宋体" w:eastAsia="宋体" w:cs="宋体"/>
          <w:color w:val="auto"/>
          <w:szCs w:val="21"/>
          <w:highlight w:val="none"/>
          <w:lang w:eastAsia="zh-CN"/>
        </w:rPr>
        <w:t>2023年1月1日</w:t>
      </w:r>
      <w:r>
        <w:rPr>
          <w:rFonts w:hint="eastAsia" w:ascii="宋体" w:hAnsi="宋体" w:eastAsia="宋体" w:cs="宋体"/>
          <w:color w:val="auto"/>
          <w:szCs w:val="21"/>
          <w:highlight w:val="none"/>
        </w:rPr>
        <w:t>至今）未发生过重大安全责任事故。</w:t>
      </w:r>
    </w:p>
    <w:p w14:paraId="3A6384D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eastAsia="zh-CN"/>
        </w:rPr>
        <w:t>未</w:t>
      </w:r>
      <w:r>
        <w:rPr>
          <w:rFonts w:hint="eastAsia" w:ascii="宋体" w:hAnsi="宋体" w:eastAsia="宋体" w:cs="宋体"/>
          <w:color w:val="auto"/>
          <w:szCs w:val="21"/>
          <w:highlight w:val="none"/>
        </w:rPr>
        <w:t>被人民法院在“</w:t>
      </w:r>
      <w:r>
        <w:rPr>
          <w:rFonts w:hint="eastAsia" w:ascii="宋体" w:hAnsi="宋体" w:eastAsia="宋体" w:cs="宋体"/>
          <w:color w:val="auto"/>
          <w:szCs w:val="21"/>
          <w:highlight w:val="none"/>
          <w:lang w:eastAsia="zh-CN"/>
        </w:rPr>
        <w:t>中国执行信息公开网</w:t>
      </w:r>
      <w:r>
        <w:rPr>
          <w:rFonts w:hint="eastAsia" w:ascii="宋体" w:hAnsi="宋体" w:eastAsia="宋体" w:cs="宋体"/>
          <w:color w:val="auto"/>
          <w:szCs w:val="21"/>
          <w:highlight w:val="none"/>
        </w:rPr>
        <w:t>”网站（</w:t>
      </w:r>
      <w:r>
        <w:rPr>
          <w:rFonts w:hint="eastAsia" w:ascii="宋体" w:hAnsi="宋体" w:eastAsia="宋体" w:cs="宋体"/>
          <w:color w:val="auto"/>
          <w:szCs w:val="21"/>
          <w:highlight w:val="none"/>
          <w:lang w:eastAsia="zh-CN"/>
        </w:rPr>
        <w:t>http://zxgk.court.gov.cn/shixin/</w:t>
      </w:r>
      <w:r>
        <w:rPr>
          <w:rFonts w:hint="eastAsia" w:ascii="宋体" w:hAnsi="宋体" w:eastAsia="宋体" w:cs="宋体"/>
          <w:color w:val="auto"/>
          <w:szCs w:val="21"/>
          <w:highlight w:val="none"/>
        </w:rPr>
        <w:t>）列</w:t>
      </w:r>
      <w:r>
        <w:rPr>
          <w:rFonts w:hint="eastAsia" w:ascii="宋体" w:hAnsi="宋体" w:eastAsia="宋体" w:cs="宋体"/>
          <w:color w:val="auto"/>
          <w:szCs w:val="21"/>
          <w:highlight w:val="none"/>
          <w:lang w:eastAsia="zh-CN"/>
        </w:rPr>
        <w:t>为</w:t>
      </w:r>
      <w:r>
        <w:rPr>
          <w:rFonts w:hint="eastAsia" w:ascii="宋体" w:hAnsi="宋体" w:eastAsia="宋体" w:cs="宋体"/>
          <w:color w:val="auto"/>
          <w:szCs w:val="21"/>
          <w:highlight w:val="none"/>
        </w:rPr>
        <w:t>失信被执行人。</w:t>
      </w:r>
    </w:p>
    <w:p w14:paraId="46DC6A4B">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7、单位负责人为同一人或者存在控股、管理关系的不同单位，不得参加同一标段投标或者未划分标段的同一招标项目投标。</w:t>
      </w:r>
    </w:p>
    <w:p w14:paraId="6133DA6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、本次招标不接受联合体投标。</w:t>
      </w:r>
    </w:p>
    <w:p w14:paraId="53A8B4DC">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四、招标文件的获取</w:t>
      </w:r>
      <w:r>
        <w:rPr>
          <w:rFonts w:hint="eastAsia" w:ascii="宋体" w:hAnsi="宋体" w:eastAsia="宋体" w:cs="宋体"/>
          <w:color w:val="auto"/>
          <w:szCs w:val="21"/>
          <w:highlight w:val="none"/>
          <w:lang w:eastAsia="zh-CN"/>
        </w:rPr>
        <w:t>：</w:t>
      </w:r>
    </w:p>
    <w:p w14:paraId="2D293D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1、招标文件获取时间：</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日17时</w:t>
      </w:r>
      <w:r>
        <w:rPr>
          <w:rFonts w:hint="eastAsia" w:ascii="宋体" w:hAnsi="宋体" w:eastAsia="宋体" w:cs="宋体"/>
          <w:color w:val="auto"/>
          <w:szCs w:val="21"/>
          <w:highlight w:val="none"/>
          <w:lang w:val="en-US" w:eastAsia="zh-CN"/>
        </w:rPr>
        <w:t>00分</w:t>
      </w:r>
      <w:r>
        <w:rPr>
          <w:rFonts w:hint="eastAsia" w:ascii="宋体" w:hAnsi="宋体" w:eastAsia="宋体" w:cs="宋体"/>
          <w:color w:val="auto"/>
          <w:szCs w:val="21"/>
          <w:highlight w:val="none"/>
        </w:rPr>
        <w:t>（北京时间）；</w:t>
      </w:r>
    </w:p>
    <w:p w14:paraId="194211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2、获取方式及电子投标文件制作方式：</w:t>
      </w:r>
    </w:p>
    <w:p w14:paraId="169538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网上获取：凡有意参加本项目投标人，需在安天e采电子交易系统（https://www.xinecai.com/）进行企业免费注册，具体操作参见《安天e采—企业注册通知公告》。</w:t>
      </w:r>
    </w:p>
    <w:p w14:paraId="46ED70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完成企业注册并通过审核后（审核期一般为三个工作日），可以通过互联网登录“安天e采电子交易系统”，明确参加项目及标段，在公告有效期内在线缴纳招标文件费用后（</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lang w:eastAsia="zh-CN"/>
        </w:rPr>
        <w:t>文件售价</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400元/</w:t>
      </w:r>
      <w:r>
        <w:rPr>
          <w:rFonts w:hint="eastAsia" w:ascii="宋体" w:hAnsi="宋体" w:eastAsia="宋体" w:cs="宋体"/>
          <w:color w:val="auto"/>
          <w:sz w:val="21"/>
          <w:szCs w:val="21"/>
          <w:highlight w:val="none"/>
          <w:lang w:val="en-US" w:eastAsia="zh-CN"/>
        </w:rPr>
        <w:t>包次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招标文件</w:t>
      </w:r>
      <w:r>
        <w:rPr>
          <w:rFonts w:hint="eastAsia" w:ascii="宋体" w:hAnsi="宋体" w:eastAsia="宋体" w:cs="宋体"/>
          <w:color w:val="auto"/>
          <w:sz w:val="21"/>
          <w:szCs w:val="21"/>
          <w:highlight w:val="none"/>
          <w:lang w:eastAsia="zh-CN"/>
        </w:rPr>
        <w:t>售后不退），下载文件及相关附件（含澄清、答疑及补充通知等文件，招标人/代理机构不再另行通知，投标人应及时关注、查阅安天e采电子交易系统发布的上述相关内容，否则造成的后果自负）；联合体投标的，由联</w:t>
      </w:r>
      <w:bookmarkStart w:id="0" w:name="_GoBack"/>
      <w:bookmarkEnd w:id="0"/>
      <w:r>
        <w:rPr>
          <w:rFonts w:hint="eastAsia" w:ascii="宋体" w:hAnsi="宋体" w:eastAsia="宋体" w:cs="宋体"/>
          <w:color w:val="auto"/>
          <w:sz w:val="21"/>
          <w:szCs w:val="21"/>
          <w:highlight w:val="none"/>
          <w:lang w:eastAsia="zh-CN"/>
        </w:rPr>
        <w:t>合体牵头人进行文件下载操作。</w:t>
      </w:r>
    </w:p>
    <w:p w14:paraId="761F41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用户注册成功后如需要变更初始注册信息的，应及时在安天e采申请变更（安天e采服务热线：400-050-9988），如因未及时变更导致不良后果，投标人责任自负。</w:t>
      </w:r>
    </w:p>
    <w:p w14:paraId="7A17185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五、</w:t>
      </w:r>
      <w:r>
        <w:rPr>
          <w:rFonts w:hint="eastAsia" w:ascii="宋体" w:hAnsi="宋体" w:eastAsia="宋体" w:cs="宋体"/>
          <w:color w:val="auto"/>
          <w:szCs w:val="21"/>
          <w:highlight w:val="none"/>
        </w:rPr>
        <w:t>开标时间及地点</w:t>
      </w:r>
    </w:p>
    <w:p w14:paraId="214AD06B">
      <w:pPr>
        <w:pStyle w:val="10"/>
        <w:shd w:val="clear" w:color="auto" w:fill="FFFFFF"/>
        <w:spacing w:before="0" w:beforeAutospacing="0" w:after="0" w:afterAutospacing="0" w:line="360" w:lineRule="auto"/>
        <w:ind w:firstLine="348"/>
        <w:rPr>
          <w:rFonts w:hint="eastAsia" w:ascii="宋体" w:hAnsi="宋体" w:eastAsia="宋体" w:cs="宋体"/>
          <w:color w:val="auto"/>
          <w:kern w:val="1"/>
          <w:sz w:val="21"/>
          <w:szCs w:val="21"/>
          <w:highlight w:val="none"/>
          <w:lang w:eastAsia="ar-SA"/>
        </w:rPr>
      </w:pPr>
      <w:r>
        <w:rPr>
          <w:rFonts w:hint="eastAsia" w:ascii="宋体" w:hAnsi="宋体" w:eastAsia="宋体" w:cs="宋体"/>
          <w:color w:val="auto"/>
          <w:kern w:val="1"/>
          <w:sz w:val="21"/>
          <w:szCs w:val="21"/>
          <w:highlight w:val="none"/>
          <w:lang w:eastAsia="ar-SA"/>
        </w:rPr>
        <w:t>开标时间：</w:t>
      </w:r>
      <w:r>
        <w:rPr>
          <w:rFonts w:hint="eastAsia" w:ascii="宋体" w:hAnsi="宋体" w:eastAsia="宋体" w:cs="宋体"/>
          <w:color w:val="auto"/>
          <w:kern w:val="1"/>
          <w:sz w:val="21"/>
          <w:szCs w:val="21"/>
          <w:highlight w:val="none"/>
          <w:lang w:eastAsia="zh-CN"/>
        </w:rPr>
        <w:t>202</w:t>
      </w:r>
      <w:r>
        <w:rPr>
          <w:rFonts w:hint="eastAsia" w:ascii="宋体" w:hAnsi="宋体" w:eastAsia="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eastAsia="zh-CN"/>
        </w:rPr>
        <w:t>年</w:t>
      </w:r>
      <w:r>
        <w:rPr>
          <w:rFonts w:hint="eastAsia" w:eastAsia="宋体" w:cs="宋体"/>
          <w:color w:val="auto"/>
          <w:kern w:val="1"/>
          <w:sz w:val="21"/>
          <w:szCs w:val="21"/>
          <w:highlight w:val="none"/>
          <w:lang w:val="en-US" w:eastAsia="zh-CN"/>
        </w:rPr>
        <w:t>8</w:t>
      </w:r>
      <w:r>
        <w:rPr>
          <w:rFonts w:hint="eastAsia" w:ascii="宋体" w:hAnsi="宋体" w:eastAsia="宋体" w:cs="宋体"/>
          <w:color w:val="auto"/>
          <w:kern w:val="1"/>
          <w:sz w:val="21"/>
          <w:szCs w:val="21"/>
          <w:highlight w:val="none"/>
          <w:lang w:eastAsia="ar-SA"/>
        </w:rPr>
        <w:t>月</w:t>
      </w:r>
      <w:r>
        <w:rPr>
          <w:rFonts w:hint="eastAsia" w:eastAsia="宋体" w:cs="宋体"/>
          <w:color w:val="auto"/>
          <w:kern w:val="1"/>
          <w:sz w:val="21"/>
          <w:szCs w:val="21"/>
          <w:highlight w:val="none"/>
          <w:lang w:val="en-US" w:eastAsia="zh-CN"/>
        </w:rPr>
        <w:t>1</w:t>
      </w:r>
      <w:r>
        <w:rPr>
          <w:rFonts w:hint="eastAsia" w:cs="宋体"/>
          <w:color w:val="auto"/>
          <w:kern w:val="1"/>
          <w:sz w:val="21"/>
          <w:szCs w:val="21"/>
          <w:highlight w:val="none"/>
          <w:lang w:val="en-US" w:eastAsia="zh-CN"/>
        </w:rPr>
        <w:t>7</w:t>
      </w:r>
      <w:r>
        <w:rPr>
          <w:rFonts w:hint="eastAsia" w:ascii="宋体" w:hAnsi="宋体" w:eastAsia="宋体" w:cs="宋体"/>
          <w:color w:val="auto"/>
          <w:kern w:val="1"/>
          <w:sz w:val="21"/>
          <w:szCs w:val="21"/>
          <w:highlight w:val="none"/>
          <w:lang w:eastAsia="ar-SA"/>
        </w:rPr>
        <w:t>日</w:t>
      </w:r>
      <w:r>
        <w:rPr>
          <w:rFonts w:hint="eastAsia" w:eastAsia="宋体" w:cs="宋体"/>
          <w:color w:val="auto"/>
          <w:kern w:val="1"/>
          <w:sz w:val="21"/>
          <w:szCs w:val="21"/>
          <w:highlight w:val="none"/>
          <w:lang w:val="en-US" w:eastAsia="zh-CN"/>
        </w:rPr>
        <w:t>9</w:t>
      </w:r>
      <w:r>
        <w:rPr>
          <w:rFonts w:hint="eastAsia" w:ascii="宋体" w:hAnsi="宋体" w:eastAsia="宋体" w:cs="宋体"/>
          <w:color w:val="auto"/>
          <w:kern w:val="1"/>
          <w:sz w:val="21"/>
          <w:szCs w:val="21"/>
          <w:highlight w:val="none"/>
          <w:lang w:eastAsia="ar-SA"/>
        </w:rPr>
        <w:t>时</w:t>
      </w:r>
      <w:r>
        <w:rPr>
          <w:rFonts w:hint="eastAsia" w:eastAsia="宋体" w:cs="宋体"/>
          <w:color w:val="auto"/>
          <w:kern w:val="1"/>
          <w:sz w:val="21"/>
          <w:szCs w:val="21"/>
          <w:highlight w:val="none"/>
          <w:lang w:val="en-US" w:eastAsia="zh-CN"/>
        </w:rPr>
        <w:t>30</w:t>
      </w:r>
      <w:r>
        <w:rPr>
          <w:rFonts w:hint="eastAsia" w:ascii="宋体" w:hAnsi="宋体" w:eastAsia="宋体" w:cs="宋体"/>
          <w:color w:val="auto"/>
          <w:kern w:val="1"/>
          <w:sz w:val="21"/>
          <w:szCs w:val="21"/>
          <w:highlight w:val="none"/>
          <w:lang w:eastAsia="ar-SA"/>
        </w:rPr>
        <w:t>分</w:t>
      </w:r>
      <w:r>
        <w:rPr>
          <w:rFonts w:hint="eastAsia" w:ascii="宋体" w:hAnsi="宋体" w:eastAsia="宋体" w:cs="宋体"/>
          <w:color w:val="auto"/>
          <w:kern w:val="1"/>
          <w:sz w:val="21"/>
          <w:szCs w:val="21"/>
          <w:highlight w:val="none"/>
        </w:rPr>
        <w:t>（北京时间）</w:t>
      </w:r>
    </w:p>
    <w:p w14:paraId="3E88A8C4">
      <w:pPr>
        <w:pStyle w:val="10"/>
        <w:shd w:val="clear" w:color="auto" w:fill="FFFFFF"/>
        <w:spacing w:before="0" w:beforeAutospacing="0" w:after="0" w:afterAutospacing="0" w:line="360" w:lineRule="auto"/>
        <w:ind w:firstLine="348"/>
        <w:rPr>
          <w:rFonts w:hint="eastAsia" w:ascii="宋体" w:hAnsi="宋体" w:eastAsia="宋体" w:cs="宋体"/>
          <w:color w:val="auto"/>
          <w:kern w:val="1"/>
          <w:sz w:val="21"/>
          <w:szCs w:val="21"/>
          <w:highlight w:val="none"/>
          <w:lang w:eastAsia="ar-SA"/>
        </w:rPr>
      </w:pPr>
      <w:r>
        <w:rPr>
          <w:rFonts w:hint="eastAsia" w:ascii="宋体" w:hAnsi="宋体" w:eastAsia="宋体" w:cs="宋体"/>
          <w:color w:val="auto"/>
          <w:kern w:val="1"/>
          <w:sz w:val="21"/>
          <w:szCs w:val="21"/>
          <w:highlight w:val="none"/>
          <w:lang w:eastAsia="ar-SA"/>
        </w:rPr>
        <w:t>开标地点：</w:t>
      </w:r>
      <w:r>
        <w:rPr>
          <w:rFonts w:hint="eastAsia" w:ascii="宋体" w:hAnsi="宋体" w:eastAsia="宋体" w:cs="宋体"/>
          <w:color w:val="auto"/>
          <w:kern w:val="1"/>
          <w:sz w:val="21"/>
          <w:szCs w:val="21"/>
          <w:highlight w:val="none"/>
          <w:lang w:val="en-US" w:eastAsia="zh-CN"/>
        </w:rPr>
        <w:t>安天e采</w:t>
      </w:r>
      <w:r>
        <w:rPr>
          <w:rFonts w:hint="eastAsia" w:ascii="宋体" w:hAnsi="宋体" w:eastAsia="宋体" w:cs="宋体"/>
          <w:color w:val="auto"/>
          <w:kern w:val="1"/>
          <w:sz w:val="21"/>
          <w:szCs w:val="21"/>
          <w:highlight w:val="none"/>
        </w:rPr>
        <w:t>电子开标大厅</w:t>
      </w:r>
    </w:p>
    <w:p w14:paraId="5D2200CA">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六、发布公告的媒介</w:t>
      </w:r>
    </w:p>
    <w:p w14:paraId="7F51FF42">
      <w:pPr>
        <w:pStyle w:val="10"/>
        <w:shd w:val="clear" w:color="auto" w:fill="FFFFFF"/>
        <w:spacing w:before="0" w:beforeAutospacing="0" w:after="0" w:afterAutospacing="0" w:line="360" w:lineRule="auto"/>
        <w:ind w:firstLine="420" w:firstLineChars="200"/>
        <w:rPr>
          <w:rFonts w:hint="eastAsia" w:ascii="宋体" w:hAnsi="宋体" w:eastAsia="宋体" w:cs="宋体"/>
          <w:b/>
          <w:bCs/>
          <w:color w:val="auto"/>
          <w:kern w:val="0"/>
          <w:szCs w:val="21"/>
          <w:highlight w:val="none"/>
        </w:rPr>
      </w:pPr>
      <w:r>
        <w:rPr>
          <w:rFonts w:hint="eastAsia" w:ascii="宋体" w:hAnsi="宋体" w:eastAsia="宋体" w:cs="宋体"/>
          <w:color w:val="auto"/>
          <w:kern w:val="1"/>
          <w:sz w:val="21"/>
          <w:szCs w:val="21"/>
          <w:highlight w:val="none"/>
          <w:lang w:eastAsia="ar-SA"/>
        </w:rPr>
        <w:t>本次招标公告在“</w:t>
      </w:r>
      <w:r>
        <w:rPr>
          <w:rFonts w:hint="eastAsia" w:ascii="宋体" w:hAnsi="宋体" w:eastAsia="宋体" w:cs="宋体"/>
          <w:color w:val="auto"/>
          <w:kern w:val="1"/>
          <w:sz w:val="21"/>
          <w:szCs w:val="21"/>
          <w:highlight w:val="none"/>
          <w:lang w:val="en-US" w:eastAsia="zh-CN"/>
        </w:rPr>
        <w:t>安天e采</w:t>
      </w:r>
      <w:r>
        <w:rPr>
          <w:rFonts w:hint="eastAsia" w:ascii="宋体" w:hAnsi="宋体" w:eastAsia="宋体" w:cs="宋体"/>
          <w:color w:val="auto"/>
          <w:kern w:val="1"/>
          <w:sz w:val="21"/>
          <w:szCs w:val="21"/>
          <w:highlight w:val="none"/>
          <w:lang w:eastAsia="ar-SA"/>
        </w:rPr>
        <w:t>招标采购电子交易平台”（https://www.xinecai.com/）、安徽省招标投标信息网（www.ahtba.org.cn）、中国招标投标公共服务平台（http://www.cebpubservice.com/）等网上发布。</w:t>
      </w:r>
    </w:p>
    <w:p w14:paraId="2D2554F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、联系方式</w:t>
      </w:r>
    </w:p>
    <w:p w14:paraId="5325FF08">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招标人：安徽安鑫货叉有限公司</w:t>
      </w:r>
    </w:p>
    <w:p w14:paraId="1770C6D3">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 系 人：</w:t>
      </w:r>
      <w:r>
        <w:rPr>
          <w:rFonts w:hint="eastAsia" w:ascii="宋体" w:hAnsi="宋体" w:eastAsia="宋体" w:cs="宋体"/>
          <w:color w:val="auto"/>
          <w:szCs w:val="21"/>
          <w:highlight w:val="none"/>
          <w:lang w:val="en-US" w:eastAsia="zh-CN"/>
        </w:rPr>
        <w:t>童经理</w:t>
      </w:r>
    </w:p>
    <w:p w14:paraId="59A05B06">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联系电话：</w:t>
      </w:r>
      <w:r>
        <w:rPr>
          <w:rFonts w:hint="eastAsia"/>
          <w:highlight w:val="none"/>
        </w:rPr>
        <w:t>18856970411</w:t>
      </w:r>
    </w:p>
    <w:p w14:paraId="64EE58A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招标代理机构：安徽安天利信工程管理股份有限公司</w:t>
      </w:r>
    </w:p>
    <w:p w14:paraId="7BAF6F43">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        址：安徽省合肥市蜀山区蜀鑫路69号</w:t>
      </w:r>
    </w:p>
    <w:p w14:paraId="55A576EF">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   系   人：</w:t>
      </w:r>
      <w:r>
        <w:rPr>
          <w:rFonts w:hint="eastAsia" w:ascii="宋体" w:hAnsi="宋体" w:eastAsia="宋体" w:cs="宋体"/>
          <w:color w:val="auto"/>
          <w:szCs w:val="21"/>
          <w:highlight w:val="none"/>
          <w:lang w:val="en-US" w:eastAsia="zh-CN"/>
        </w:rPr>
        <w:t>胡一楠、田倩</w:t>
      </w:r>
    </w:p>
    <w:p w14:paraId="1CAD9A6C">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电        话：</w:t>
      </w:r>
      <w:r>
        <w:rPr>
          <w:rFonts w:hint="eastAsia" w:ascii="宋体" w:hAnsi="宋体" w:eastAsia="宋体" w:cs="宋体"/>
          <w:bCs/>
          <w:color w:val="auto"/>
          <w:szCs w:val="21"/>
          <w:highlight w:val="none"/>
          <w:lang w:eastAsia="zh-CN"/>
        </w:rPr>
        <w:t>0551-6373677</w:t>
      </w:r>
      <w:r>
        <w:rPr>
          <w:rFonts w:hint="eastAsia" w:ascii="宋体" w:hAnsi="宋体" w:eastAsia="宋体" w:cs="宋体"/>
          <w:bCs/>
          <w:color w:val="auto"/>
          <w:szCs w:val="21"/>
          <w:highlight w:val="none"/>
          <w:lang w:val="en-US" w:eastAsia="zh-CN"/>
        </w:rPr>
        <w:t>0</w:t>
      </w:r>
    </w:p>
    <w:p w14:paraId="4944043B">
      <w:pPr>
        <w:spacing w:line="360" w:lineRule="auto"/>
        <w:ind w:firstLine="420" w:firstLineChars="200"/>
        <w:rPr>
          <w:rFonts w:hint="eastAsia" w:ascii="宋体" w:hAnsi="宋体" w:eastAsia="宋体" w:cs="宋体"/>
          <w:color w:val="auto"/>
          <w:sz w:val="30"/>
          <w:szCs w:val="30"/>
          <w:highlight w:val="none"/>
          <w:lang w:eastAsia="zh-CN"/>
        </w:rPr>
      </w:pPr>
      <w:r>
        <w:rPr>
          <w:rFonts w:hint="eastAsia" w:ascii="宋体" w:hAnsi="宋体" w:eastAsia="宋体" w:cs="宋体"/>
          <w:color w:val="auto"/>
          <w:szCs w:val="21"/>
          <w:highlight w:val="none"/>
        </w:rPr>
        <w:t>邮        箱：</w:t>
      </w:r>
      <w:r>
        <w:rPr>
          <w:rFonts w:hint="eastAsia" w:ascii="宋体" w:hAnsi="宋体" w:eastAsia="宋体" w:cs="宋体"/>
          <w:color w:val="auto"/>
          <w:szCs w:val="21"/>
          <w:highlight w:val="none"/>
          <w:lang w:eastAsia="zh-CN"/>
        </w:rPr>
        <w:t>ynhu@ahbidding.com</w:t>
      </w:r>
    </w:p>
    <w:p w14:paraId="367485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DotumChe">
    <w:altName w:val="Malgun Gothic"/>
    <w:panose1 w:val="020B0609000101010101"/>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252EA7"/>
    <w:rsid w:val="1E252EA7"/>
    <w:rsid w:val="364D2EB2"/>
    <w:rsid w:val="42334BE8"/>
    <w:rsid w:val="48945CB4"/>
    <w:rsid w:val="4C547C35"/>
    <w:rsid w:val="52E11D24"/>
    <w:rsid w:val="5D1076B3"/>
    <w:rsid w:val="6A436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7"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paragraph" w:styleId="2">
    <w:name w:val="heading 1"/>
    <w:basedOn w:val="1"/>
    <w:next w:val="3"/>
    <w:qFormat/>
    <w:uiPriority w:val="99"/>
    <w:pPr>
      <w:widowControl/>
      <w:spacing w:before="340" w:after="330" w:line="578" w:lineRule="auto"/>
      <w:outlineLvl w:val="0"/>
    </w:pPr>
    <w:rPr>
      <w:b/>
      <w:bCs/>
      <w:kern w:val="44"/>
      <w:sz w:val="32"/>
      <w:szCs w:val="44"/>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99"/>
    <w:pPr>
      <w:suppressAutoHyphens w:val="0"/>
      <w:spacing w:before="240" w:after="60"/>
      <w:jc w:val="center"/>
      <w:outlineLvl w:val="0"/>
    </w:pPr>
    <w:rPr>
      <w:rFonts w:ascii="Cambria" w:hAnsi="Cambria"/>
      <w:b/>
      <w:bCs/>
      <w:kern w:val="2"/>
      <w:sz w:val="32"/>
      <w:szCs w:val="32"/>
    </w:rPr>
  </w:style>
  <w:style w:type="paragraph" w:styleId="4">
    <w:name w:val="toc 7"/>
    <w:basedOn w:val="1"/>
    <w:next w:val="1"/>
    <w:qFormat/>
    <w:uiPriority w:val="0"/>
    <w:pPr>
      <w:suppressAutoHyphens w:val="0"/>
      <w:ind w:left="2520" w:leftChars="1200"/>
    </w:pPr>
    <w:rPr>
      <w:rFonts w:ascii="Calibri" w:hAnsi="Calibri"/>
      <w:kern w:val="2"/>
      <w:szCs w:val="22"/>
      <w:lang w:eastAsia="zh-CN"/>
    </w:rPr>
  </w:style>
  <w:style w:type="paragraph" w:styleId="5">
    <w:name w:val="Body Text Indent"/>
    <w:basedOn w:val="1"/>
    <w:next w:val="6"/>
    <w:qFormat/>
    <w:uiPriority w:val="0"/>
    <w:pPr>
      <w:snapToGrid w:val="0"/>
      <w:spacing w:line="360" w:lineRule="auto"/>
      <w:ind w:firstLine="240" w:firstLineChars="100"/>
    </w:pPr>
    <w:rPr>
      <w:rFonts w:ascii="宋体"/>
      <w:sz w:val="24"/>
    </w:rPr>
  </w:style>
  <w:style w:type="paragraph" w:styleId="6">
    <w:name w:val="envelope return"/>
    <w:basedOn w:val="1"/>
    <w:next w:val="4"/>
    <w:qFormat/>
    <w:uiPriority w:val="7"/>
    <w:pPr>
      <w:spacing w:line="360" w:lineRule="atLeast"/>
    </w:pPr>
    <w:rPr>
      <w:rFonts w:ascii="Arial" w:hAnsi="Arial" w:eastAsia="DotumChe" w:cs="Arial"/>
      <w:sz w:val="20"/>
      <w:lang w:eastAsia="ko-KR"/>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toc 1"/>
    <w:basedOn w:val="1"/>
    <w:next w:val="1"/>
    <w:qFormat/>
    <w:uiPriority w:val="39"/>
  </w:style>
  <w:style w:type="paragraph" w:styleId="9">
    <w:name w:val="List"/>
    <w:basedOn w:val="1"/>
    <w:qFormat/>
    <w:uiPriority w:val="0"/>
  </w:style>
  <w:style w:type="paragraph" w:styleId="10">
    <w:name w:val="Normal (Web)"/>
    <w:basedOn w:val="1"/>
    <w:uiPriority w:val="0"/>
    <w:pPr>
      <w:widowControl/>
      <w:suppressAutoHyphens w:val="0"/>
      <w:spacing w:before="100" w:beforeAutospacing="1" w:after="100" w:afterAutospacing="1"/>
      <w:jc w:val="left"/>
    </w:pPr>
    <w:rPr>
      <w:rFonts w:ascii="宋体" w:hAnsi="宋体" w:cs="宋体"/>
      <w:kern w:val="0"/>
      <w:sz w:val="24"/>
      <w:lang w:eastAsia="zh-CN"/>
    </w:rPr>
  </w:style>
  <w:style w:type="paragraph" w:styleId="11">
    <w:name w:val="Body Text First Indent 2"/>
    <w:basedOn w:val="5"/>
    <w:next w:val="9"/>
    <w:unhideWhenUsed/>
    <w:qFormat/>
    <w:uiPriority w:val="99"/>
    <w:pPr>
      <w:ind w:firstLine="200" w:firstLineChars="200"/>
    </w:pPr>
  </w:style>
  <w:style w:type="character" w:styleId="14">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1509</Words>
  <Characters>1732</Characters>
  <Lines>0</Lines>
  <Paragraphs>0</Paragraphs>
  <TotalTime>1</TotalTime>
  <ScaleCrop>false</ScaleCrop>
  <LinksUpToDate>false</LinksUpToDate>
  <CharactersWithSpaces>1764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2026-07-24T06:54:00Z</dcterms:created>
  <dc:creator>21:57</dc:creator>
  <cp:lastModifiedBy>21:57</cp:lastModifiedBy>
  <dcterms:modified xsi:type="dcterms:W3CDTF">2026-07-26T01:42:00Z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989FDC3774BD48C8BBAF5C1811DBD51F_11</vt:lpwstr>
  </property>
  <property fmtid="{D5CDD505-2E9C-101B-9397-08002B2CF9AE}" pid="4" name="KSOTemplateDocerSaveRecord">
    <vt:lpwstr>eyJoZGlkIjoiYjg1MzIzMzJlZmJjYTJlMGQ1OWE4NWNiODQ2NzFmMzMiLCJ1c2VySWQiOiI2NjI4MzIxMzIifQ==</vt:lpwstr>
  </property>
</Properties>
</file>