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8035C">
      <w:pPr>
        <w:keepNext w:val="0"/>
        <w:keepLines w:val="0"/>
        <w:pageBreakBefore w:val="0"/>
        <w:kinsoku/>
        <w:wordWrap/>
        <w:overflowPunct/>
        <w:topLinePunct w:val="0"/>
        <w:autoSpaceDE/>
        <w:autoSpaceDN/>
        <w:bidi w:val="0"/>
        <w:adjustRightInd/>
        <w:snapToGrid/>
        <w:spacing w:line="560" w:lineRule="exact"/>
        <w:jc w:val="center"/>
        <w:textAlignment w:val="auto"/>
        <w:rPr>
          <w:rStyle w:val="6"/>
          <w:rFonts w:hint="eastAsia" w:ascii="宋体" w:hAnsi="宋体" w:eastAsia="宋体" w:cs="宋体"/>
          <w:bCs/>
          <w:i w:val="0"/>
          <w:iCs w:val="0"/>
          <w:caps w:val="0"/>
          <w:color w:val="333333"/>
          <w:spacing w:val="0"/>
          <w:kern w:val="0"/>
          <w:sz w:val="44"/>
          <w:szCs w:val="44"/>
          <w:shd w:val="clear" w:fill="FFFFFF"/>
          <w:lang w:val="en-US" w:eastAsia="zh-CN" w:bidi="ar"/>
        </w:rPr>
      </w:pPr>
      <w:bookmarkStart w:id="96" w:name="_GoBack"/>
      <w:r>
        <w:rPr>
          <w:rStyle w:val="6"/>
          <w:rFonts w:hint="eastAsia" w:ascii="宋体" w:hAnsi="宋体" w:eastAsia="宋体" w:cs="宋体"/>
          <w:bCs/>
          <w:i w:val="0"/>
          <w:iCs w:val="0"/>
          <w:caps w:val="0"/>
          <w:color w:val="333333"/>
          <w:spacing w:val="0"/>
          <w:kern w:val="0"/>
          <w:sz w:val="44"/>
          <w:szCs w:val="44"/>
          <w:shd w:val="clear" w:fill="FFFFFF"/>
          <w:lang w:val="en-US" w:eastAsia="zh-CN" w:bidi="ar"/>
        </w:rPr>
        <w:t>和安机械新能源工业车辆零部件智能制造及研发基地建设项目（一期）起重设备及轨道采购项目招标公告</w:t>
      </w:r>
    </w:p>
    <w:bookmarkEnd w:id="96"/>
    <w:p w14:paraId="3E094473">
      <w:pPr>
        <w:spacing w:line="360" w:lineRule="auto"/>
        <w:ind w:firstLine="480" w:firstLineChars="200"/>
        <w:outlineLvl w:val="9"/>
        <w:rPr>
          <w:rFonts w:hint="eastAsia" w:ascii="仿宋" w:hAnsi="仿宋" w:eastAsia="仿宋" w:cs="宋体"/>
          <w:bCs/>
          <w:color w:val="000000"/>
          <w:sz w:val="24"/>
          <w:szCs w:val="24"/>
          <w:highlight w:val="none"/>
        </w:rPr>
      </w:pPr>
    </w:p>
    <w:p w14:paraId="5F59B59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安徽省招标集团股份有限公司受合肥和安机械制造有限公司委托，现对和安机械新能源工业车辆零部件智能制造及研发基地建设项目（一期）起重设备及轨道采购项目进行国内公开招标，欢迎具备条件的国内投标人参加。</w:t>
      </w:r>
    </w:p>
    <w:p w14:paraId="1F65ED7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0" w:name="_Toc10622"/>
      <w:bookmarkStart w:id="1" w:name="_Toc25815"/>
      <w:bookmarkStart w:id="2" w:name="_Toc22903"/>
      <w:bookmarkStart w:id="3" w:name="_Toc26146"/>
      <w:bookmarkStart w:id="4" w:name="_Toc19312"/>
      <w:bookmarkStart w:id="5" w:name="_Toc28908"/>
      <w:bookmarkStart w:id="6" w:name="_Toc10879"/>
      <w:bookmarkStart w:id="7" w:name="_Toc6383"/>
      <w:bookmarkStart w:id="8" w:name="_Toc24116"/>
      <w:bookmarkStart w:id="9" w:name="_Toc13283"/>
      <w:bookmarkStart w:id="10" w:name="_Toc151393372"/>
      <w:r>
        <w:rPr>
          <w:rFonts w:hint="eastAsia" w:ascii="黑体" w:hAnsi="宋体" w:eastAsia="黑体" w:cs="黑体"/>
          <w:i w:val="0"/>
          <w:iCs w:val="0"/>
          <w:caps w:val="0"/>
          <w:color w:val="000000"/>
          <w:spacing w:val="0"/>
          <w:kern w:val="0"/>
          <w:sz w:val="28"/>
          <w:szCs w:val="28"/>
          <w:shd w:val="clear" w:fill="FFFFFF"/>
          <w:lang w:val="en-US" w:eastAsia="zh-CN" w:bidi="ar"/>
        </w:rPr>
        <w:t>1.招标条件</w:t>
      </w:r>
      <w:bookmarkEnd w:id="0"/>
      <w:bookmarkEnd w:id="1"/>
      <w:bookmarkEnd w:id="2"/>
      <w:bookmarkEnd w:id="3"/>
      <w:bookmarkEnd w:id="4"/>
      <w:bookmarkEnd w:id="5"/>
      <w:bookmarkEnd w:id="6"/>
      <w:bookmarkEnd w:id="7"/>
      <w:bookmarkEnd w:id="8"/>
      <w:bookmarkEnd w:id="9"/>
      <w:bookmarkEnd w:id="10"/>
    </w:p>
    <w:p w14:paraId="0A244BB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bookmarkStart w:id="11" w:name="_Toc2037"/>
      <w:bookmarkStart w:id="12" w:name="_Toc12572"/>
      <w:bookmarkStart w:id="13" w:name="_Toc21848"/>
      <w:bookmarkStart w:id="14" w:name="_Toc28404"/>
      <w:r>
        <w:rPr>
          <w:rFonts w:hint="eastAsia" w:ascii="仿宋" w:hAnsi="仿宋" w:eastAsia="仿宋" w:cs="仿宋"/>
          <w:i w:val="0"/>
          <w:iCs w:val="0"/>
          <w:caps w:val="0"/>
          <w:color w:val="000000"/>
          <w:spacing w:val="0"/>
          <w:kern w:val="0"/>
          <w:sz w:val="28"/>
          <w:szCs w:val="28"/>
          <w:shd w:val="clear" w:fill="FFFFFF"/>
          <w:lang w:val="en-US" w:eastAsia="zh-CN" w:bidi="ar"/>
        </w:rPr>
        <w:t>1.1 招标人：合肥和安机械制造有限公司</w:t>
      </w:r>
    </w:p>
    <w:p w14:paraId="724CA92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1.2 招标代理机构：安徽省招标集团股份有限公司</w:t>
      </w:r>
    </w:p>
    <w:p w14:paraId="05A597F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1.3招标项目名称：和安机械新能源工业车辆零部件智能制造及研发基地建设项目（一期）起重设备及轨道采购项目</w:t>
      </w:r>
    </w:p>
    <w:p w14:paraId="040FF5C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1.4 资金来源：自筹资金</w:t>
      </w:r>
    </w:p>
    <w:p w14:paraId="1313DD4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1.5 项目出资比例：100%</w:t>
      </w:r>
    </w:p>
    <w:p w14:paraId="3187B9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Times New Roman" w:eastAsia="仿宋"/>
          <w:color w:val="000000"/>
          <w:szCs w:val="24"/>
          <w:highlight w:val="none"/>
          <w:u w:val="single"/>
        </w:rPr>
      </w:pPr>
      <w:r>
        <w:rPr>
          <w:rFonts w:hint="eastAsia" w:ascii="仿宋" w:hAnsi="仿宋" w:eastAsia="仿宋" w:cs="仿宋"/>
          <w:i w:val="0"/>
          <w:iCs w:val="0"/>
          <w:caps w:val="0"/>
          <w:color w:val="000000"/>
          <w:spacing w:val="0"/>
          <w:kern w:val="0"/>
          <w:sz w:val="28"/>
          <w:szCs w:val="28"/>
          <w:shd w:val="clear" w:fill="FFFFFF"/>
          <w:lang w:val="en-US" w:eastAsia="zh-CN" w:bidi="ar"/>
        </w:rPr>
        <w:t>1.6 资金落实情况：已落实</w:t>
      </w:r>
      <w:r>
        <w:rPr>
          <w:rFonts w:hint="eastAsia" w:ascii="Times New Roman" w:hAnsi="Times New Roman" w:eastAsia="仿宋"/>
          <w:color w:val="000000"/>
          <w:sz w:val="24"/>
          <w:szCs w:val="24"/>
          <w:highlight w:val="none"/>
        </w:rPr>
        <w:tab/>
      </w:r>
    </w:p>
    <w:p w14:paraId="274B6CC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15" w:name="_Toc1141"/>
      <w:bookmarkStart w:id="16" w:name="_Toc27331"/>
      <w:bookmarkStart w:id="17" w:name="_Toc11623"/>
      <w:bookmarkStart w:id="18" w:name="_Toc9254"/>
      <w:bookmarkStart w:id="19" w:name="_Toc13326"/>
      <w:bookmarkStart w:id="20" w:name="_Toc151393373"/>
      <w:bookmarkStart w:id="21" w:name="_Toc6237"/>
      <w:bookmarkStart w:id="22" w:name="_Toc15646"/>
      <w:r>
        <w:rPr>
          <w:rFonts w:hint="eastAsia" w:ascii="黑体" w:hAnsi="宋体" w:eastAsia="黑体" w:cs="黑体"/>
          <w:i w:val="0"/>
          <w:iCs w:val="0"/>
          <w:caps w:val="0"/>
          <w:color w:val="000000"/>
          <w:spacing w:val="0"/>
          <w:kern w:val="0"/>
          <w:sz w:val="28"/>
          <w:szCs w:val="28"/>
          <w:shd w:val="clear" w:fill="FFFFFF"/>
          <w:lang w:val="en-US" w:eastAsia="zh-CN" w:bidi="ar"/>
        </w:rPr>
        <w:t>2.项目概况与招标范围</w:t>
      </w:r>
      <w:bookmarkEnd w:id="11"/>
      <w:bookmarkEnd w:id="12"/>
      <w:bookmarkEnd w:id="13"/>
      <w:bookmarkEnd w:id="14"/>
      <w:bookmarkEnd w:id="15"/>
      <w:bookmarkEnd w:id="16"/>
      <w:bookmarkEnd w:id="17"/>
      <w:bookmarkEnd w:id="18"/>
      <w:bookmarkEnd w:id="19"/>
      <w:bookmarkEnd w:id="20"/>
      <w:bookmarkEnd w:id="21"/>
      <w:bookmarkEnd w:id="22"/>
    </w:p>
    <w:p w14:paraId="031DA2F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2.1招标项目编号：GN2026-07-4967</w:t>
      </w:r>
    </w:p>
    <w:p w14:paraId="17A2BF2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2.2 标包划分：本项目共划分1个标包</w:t>
      </w:r>
    </w:p>
    <w:p w14:paraId="5DA94D1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2.3招标范围：合肥和安机械制造有限公司拟通过公开招标的方式，选择一家供应商承担和安机械新厂区建设项目（一期）起重设备及轨道，本次实施内容为和安机械新厂区一号厂房内生产活动中的一般起重运输工作，包括本项目货物的全部设计、制造、包装运输、安装调试、培训、验收、取证及售后服务等所有相关内容，整个项目为“交钥匙”项目，具体工作范围详见招标文件。</w:t>
      </w:r>
    </w:p>
    <w:p w14:paraId="69CB6FB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2.4 交货及安装周期：（1）设备交货期：60天（其中轨道交货期：接招标人通知后30天内到货）；（2）设备到货后，30天内完成安装调试。</w:t>
      </w:r>
    </w:p>
    <w:p w14:paraId="11284D9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2.5 交货地点：合肥市肥西经开区集贤路和方兴大道交口西北角，合肥和安机械制造有限公司新厂区，采购人指定地点。</w:t>
      </w:r>
    </w:p>
    <w:p w14:paraId="2F95D31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default"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2.6 其他：/</w:t>
      </w:r>
    </w:p>
    <w:p w14:paraId="66BE870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23" w:name="_Toc677"/>
      <w:bookmarkStart w:id="24" w:name="_Toc151393374"/>
      <w:bookmarkStart w:id="25" w:name="_Toc24865"/>
      <w:bookmarkStart w:id="26" w:name="_Toc14482"/>
      <w:bookmarkStart w:id="27" w:name="_Toc17422"/>
      <w:bookmarkStart w:id="28" w:name="_Toc15916"/>
      <w:bookmarkStart w:id="29" w:name="_Toc7298"/>
      <w:r>
        <w:rPr>
          <w:rFonts w:hint="eastAsia" w:ascii="黑体" w:hAnsi="宋体" w:eastAsia="黑体" w:cs="黑体"/>
          <w:i w:val="0"/>
          <w:iCs w:val="0"/>
          <w:caps w:val="0"/>
          <w:color w:val="000000"/>
          <w:spacing w:val="0"/>
          <w:kern w:val="0"/>
          <w:sz w:val="28"/>
          <w:szCs w:val="28"/>
          <w:shd w:val="clear" w:fill="FFFFFF"/>
          <w:lang w:val="en-US" w:eastAsia="zh-CN" w:bidi="ar"/>
        </w:rPr>
        <w:t>3.资格审查方式</w:t>
      </w:r>
      <w:bookmarkEnd w:id="23"/>
    </w:p>
    <w:p w14:paraId="45F8D82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资格后审</w:t>
      </w:r>
    </w:p>
    <w:p w14:paraId="38B8101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30" w:name="_Toc5399"/>
      <w:r>
        <w:rPr>
          <w:rFonts w:hint="eastAsia" w:ascii="黑体" w:hAnsi="宋体" w:eastAsia="黑体" w:cs="黑体"/>
          <w:i w:val="0"/>
          <w:iCs w:val="0"/>
          <w:caps w:val="0"/>
          <w:color w:val="000000"/>
          <w:spacing w:val="0"/>
          <w:kern w:val="0"/>
          <w:sz w:val="28"/>
          <w:szCs w:val="28"/>
          <w:shd w:val="clear" w:fill="FFFFFF"/>
          <w:lang w:val="en-US" w:eastAsia="zh-CN" w:bidi="ar"/>
        </w:rPr>
        <w:t>4. 投标人资格要求</w:t>
      </w:r>
      <w:bookmarkEnd w:id="24"/>
      <w:bookmarkEnd w:id="25"/>
      <w:bookmarkEnd w:id="26"/>
      <w:bookmarkEnd w:id="27"/>
      <w:bookmarkEnd w:id="28"/>
      <w:bookmarkEnd w:id="29"/>
      <w:bookmarkEnd w:id="30"/>
    </w:p>
    <w:p w14:paraId="0AAF5B6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4.1 资质要求：</w:t>
      </w:r>
    </w:p>
    <w:p w14:paraId="3CCB372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投标人须具有独立承担民事责任的能力（证明材料如提供营业执照或事业单位法人登记证书），并具备承担本招标项目的如下条件：</w:t>
      </w:r>
    </w:p>
    <w:p w14:paraId="1564A6F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default"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4.1.1投标人须为具备提供本次招标所需货物及服务能力的制造商。</w:t>
      </w:r>
    </w:p>
    <w:p w14:paraId="11C8661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4.1.2 投标人须具有有效的《中华人民共和国特种设备生产许可证》（桥式）起重机械制造（含安装、修理、改造）B级及以上证书。（须提供证书扫描件）。</w:t>
      </w:r>
    </w:p>
    <w:p w14:paraId="222DBFC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4.2 投标人业绩要求：</w:t>
      </w:r>
    </w:p>
    <w:p w14:paraId="08FD06B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自2023年1月1日至今（以合同签订时间为准），供应商至少具有1个单项合同金额300万元及以上的起重设备供货及安装业绩。</w:t>
      </w:r>
    </w:p>
    <w:p w14:paraId="24B70F3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业绩证明材料要求：投标人须提供业绩合同扫描件。若合同中无法体现以上评审要素，还须提供技术协议或合同附件或业主出具的加盖公章的其他证明材料，如所投产品为“三首产品”，视为满足业绩要求（须提供相关证明材料）。</w:t>
      </w:r>
    </w:p>
    <w:p w14:paraId="343DB20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4.3 财务要求：</w:t>
      </w:r>
    </w:p>
    <w:p w14:paraId="65D76B8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不得存在下列情形（须提供承诺函）：</w:t>
      </w:r>
    </w:p>
    <w:p w14:paraId="2BE1219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4.3.1被责令停业，暂扣或吊销执照，或吊销资质证书；</w:t>
      </w:r>
    </w:p>
    <w:p w14:paraId="699FB73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4.3.2进入清算程序，或被宣告破产，或其他丧失履约能力的情形。</w:t>
      </w:r>
    </w:p>
    <w:p w14:paraId="3C0D51B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4.4 本招标项目不接受联合体投标。</w:t>
      </w:r>
    </w:p>
    <w:p w14:paraId="76F4A57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default" w:ascii="仿宋" w:hAnsi="仿宋" w:eastAsia="仿宋" w:cs="仿宋"/>
          <w:i w:val="0"/>
          <w:iCs w:val="0"/>
          <w:caps w:val="0"/>
          <w:color w:val="000000"/>
          <w:spacing w:val="0"/>
          <w:kern w:val="0"/>
          <w:sz w:val="28"/>
          <w:szCs w:val="28"/>
          <w:shd w:val="clear" w:fill="FFFFFF"/>
          <w:lang w:val="en-US" w:eastAsia="zh-CN" w:bidi="ar"/>
        </w:rPr>
        <w:t>4.</w:t>
      </w:r>
      <w:r>
        <w:rPr>
          <w:rFonts w:hint="eastAsia" w:ascii="仿宋" w:hAnsi="仿宋" w:eastAsia="仿宋" w:cs="仿宋"/>
          <w:i w:val="0"/>
          <w:iCs w:val="0"/>
          <w:caps w:val="0"/>
          <w:color w:val="000000"/>
          <w:spacing w:val="0"/>
          <w:kern w:val="0"/>
          <w:sz w:val="28"/>
          <w:szCs w:val="28"/>
          <w:shd w:val="clear" w:fill="FFFFFF"/>
          <w:lang w:val="en-US" w:eastAsia="zh-CN" w:bidi="ar"/>
        </w:rPr>
        <w:t>5 单位负责人为同一人或者存在控股、管理关系的不同单位，不得参加同一标段投标或者未划分标段的同一招标项目投标；</w:t>
      </w:r>
    </w:p>
    <w:p w14:paraId="2143B4C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default" w:ascii="仿宋" w:hAnsi="仿宋" w:eastAsia="仿宋" w:cs="仿宋"/>
          <w:i w:val="0"/>
          <w:iCs w:val="0"/>
          <w:caps w:val="0"/>
          <w:color w:val="000000"/>
          <w:spacing w:val="0"/>
          <w:kern w:val="0"/>
          <w:sz w:val="28"/>
          <w:szCs w:val="28"/>
          <w:shd w:val="clear" w:fill="FFFFFF"/>
          <w:lang w:val="en-US" w:eastAsia="zh-CN" w:bidi="ar"/>
        </w:rPr>
        <w:t>4.</w:t>
      </w:r>
      <w:r>
        <w:rPr>
          <w:rFonts w:hint="eastAsia" w:ascii="仿宋" w:hAnsi="仿宋" w:eastAsia="仿宋" w:cs="仿宋"/>
          <w:i w:val="0"/>
          <w:iCs w:val="0"/>
          <w:caps w:val="0"/>
          <w:color w:val="000000"/>
          <w:spacing w:val="0"/>
          <w:kern w:val="0"/>
          <w:sz w:val="28"/>
          <w:szCs w:val="28"/>
          <w:shd w:val="clear" w:fill="FFFFFF"/>
          <w:lang w:val="en-US" w:eastAsia="zh-CN" w:bidi="ar"/>
        </w:rPr>
        <w:t>6至递交投标文件截止时间止，投标人不得存在以下几种情形之一：</w:t>
      </w:r>
    </w:p>
    <w:p w14:paraId="2F9F832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①在国家企业信用信息公示系统（http://www.gsxt.gov.cn/）中被市场监督管理部门（或市场监督管理部门）列入经营异常名录、严重违法失信企业名单；</w:t>
      </w:r>
    </w:p>
    <w:p w14:paraId="70DDA67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②在“信用中国”网站（http://www.creditchina.gov.cn/）中被列入重大税收违法失信主体名单；</w:t>
      </w:r>
    </w:p>
    <w:p w14:paraId="02C6CEA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③在“信用中国”网站（http://www.creditchina.gov.cn/）中被列入失信被执行人名单。</w:t>
      </w:r>
    </w:p>
    <w:p w14:paraId="2A23763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注：以上以评标委员会评标现场查询为准，如遇网站系统故障等其他原因导致无法查询，以投标人承诺函为准）；如投标人承诺与实际不符，招标人有权取消其中标（或中标候选）资格，并将报监管部门处理。</w:t>
      </w:r>
    </w:p>
    <w:p w14:paraId="107FA71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default"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4.7 其他要求：/。</w:t>
      </w:r>
    </w:p>
    <w:p w14:paraId="4AA4BF3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31" w:name="_Toc23947"/>
      <w:bookmarkStart w:id="32" w:name="_Toc22319"/>
      <w:bookmarkStart w:id="33" w:name="_Toc9057"/>
      <w:bookmarkStart w:id="34" w:name="_Toc28395"/>
      <w:bookmarkStart w:id="35" w:name="_Toc151393375"/>
      <w:bookmarkStart w:id="36" w:name="_Toc23034"/>
      <w:bookmarkStart w:id="37" w:name="_Toc30329"/>
      <w:r>
        <w:rPr>
          <w:rFonts w:hint="eastAsia" w:ascii="黑体" w:hAnsi="宋体" w:eastAsia="黑体" w:cs="黑体"/>
          <w:i w:val="0"/>
          <w:iCs w:val="0"/>
          <w:caps w:val="0"/>
          <w:color w:val="000000"/>
          <w:spacing w:val="0"/>
          <w:kern w:val="0"/>
          <w:sz w:val="28"/>
          <w:szCs w:val="28"/>
          <w:shd w:val="clear" w:fill="FFFFFF"/>
          <w:lang w:val="en-US" w:eastAsia="zh-CN" w:bidi="ar"/>
        </w:rPr>
        <w:t>5. 招标文件的获取</w:t>
      </w:r>
      <w:bookmarkEnd w:id="31"/>
      <w:bookmarkEnd w:id="32"/>
      <w:bookmarkEnd w:id="33"/>
      <w:bookmarkEnd w:id="34"/>
      <w:bookmarkEnd w:id="35"/>
      <w:bookmarkEnd w:id="36"/>
      <w:bookmarkEnd w:id="37"/>
    </w:p>
    <w:p w14:paraId="1F6547C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5.1获取时间：2026年7月1日至2026年7月8日17时00分。</w:t>
      </w:r>
    </w:p>
    <w:p w14:paraId="4888573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5.2获取方式：凡有意参加投标者，请在规定时间内登录“优质采云采购平台”（http://www.youzhicai.com/）购买并下载招标文件。</w:t>
      </w:r>
    </w:p>
    <w:p w14:paraId="27D9179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交易系统使用费600元/包，售后不退。</w:t>
      </w:r>
    </w:p>
    <w:p w14:paraId="63F8B8C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38" w:name="_Toc151393376"/>
      <w:bookmarkStart w:id="39" w:name="_Toc5823"/>
      <w:bookmarkStart w:id="40" w:name="_Toc21708"/>
      <w:bookmarkStart w:id="41" w:name="_Toc28603"/>
      <w:bookmarkStart w:id="42" w:name="_Toc13489"/>
      <w:bookmarkStart w:id="43" w:name="_Toc6160"/>
      <w:bookmarkStart w:id="44" w:name="_Toc26386"/>
      <w:r>
        <w:rPr>
          <w:rFonts w:hint="eastAsia" w:ascii="黑体" w:hAnsi="宋体" w:eastAsia="黑体" w:cs="黑体"/>
          <w:i w:val="0"/>
          <w:iCs w:val="0"/>
          <w:caps w:val="0"/>
          <w:color w:val="000000"/>
          <w:spacing w:val="0"/>
          <w:kern w:val="0"/>
          <w:sz w:val="28"/>
          <w:szCs w:val="28"/>
          <w:shd w:val="clear" w:fill="FFFFFF"/>
          <w:lang w:val="en-US" w:eastAsia="zh-CN" w:bidi="ar"/>
        </w:rPr>
        <w:t>6. 投标文件的递交</w:t>
      </w:r>
      <w:bookmarkEnd w:id="38"/>
      <w:bookmarkEnd w:id="39"/>
      <w:bookmarkEnd w:id="40"/>
      <w:bookmarkEnd w:id="41"/>
      <w:bookmarkEnd w:id="42"/>
      <w:bookmarkEnd w:id="43"/>
      <w:bookmarkEnd w:id="44"/>
    </w:p>
    <w:p w14:paraId="748F9DD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6.1投标文件递交截止时间（投标截止时间，下同）：2026年7月22日9时30分。</w:t>
      </w:r>
    </w:p>
    <w:p w14:paraId="51F974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6.2投标文件递交地点：通过 “优质采云采购平台”（http://www.youzhicai.com/）递交。</w:t>
      </w:r>
    </w:p>
    <w:p w14:paraId="5FD4241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r>
        <w:rPr>
          <w:rFonts w:hint="eastAsia" w:ascii="黑体" w:hAnsi="宋体" w:eastAsia="黑体" w:cs="黑体"/>
          <w:i w:val="0"/>
          <w:iCs w:val="0"/>
          <w:caps w:val="0"/>
          <w:color w:val="000000"/>
          <w:spacing w:val="0"/>
          <w:kern w:val="0"/>
          <w:sz w:val="28"/>
          <w:szCs w:val="28"/>
          <w:shd w:val="clear" w:fill="FFFFFF"/>
          <w:lang w:val="en-US" w:eastAsia="zh-CN" w:bidi="ar"/>
        </w:rPr>
        <w:t>7.评标办法</w:t>
      </w:r>
    </w:p>
    <w:p w14:paraId="206D230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default" w:ascii="仿宋" w:hAnsi="仿宋" w:eastAsia="仿宋" w:cs="仿宋"/>
          <w:i w:val="0"/>
          <w:iCs w:val="0"/>
          <w:caps w:val="0"/>
          <w:color w:val="000000"/>
          <w:spacing w:val="0"/>
          <w:kern w:val="0"/>
          <w:sz w:val="28"/>
          <w:szCs w:val="28"/>
          <w:shd w:val="clear" w:fill="FFFFFF"/>
          <w:lang w:val="en-US" w:eastAsia="zh-CN" w:bidi="ar"/>
        </w:rPr>
      </w:pPr>
      <w:r>
        <w:rPr>
          <w:rFonts w:hint="default" w:ascii="仿宋" w:hAnsi="仿宋" w:eastAsia="仿宋" w:cs="仿宋"/>
          <w:i w:val="0"/>
          <w:iCs w:val="0"/>
          <w:caps w:val="0"/>
          <w:color w:val="000000"/>
          <w:spacing w:val="0"/>
          <w:kern w:val="0"/>
          <w:sz w:val="28"/>
          <w:szCs w:val="28"/>
          <w:shd w:val="clear" w:fill="FFFFFF"/>
          <w:lang w:val="en-US" w:eastAsia="zh-CN" w:bidi="ar"/>
        </w:rPr>
        <w:t>本招标项目评标办法采用综合评估法。</w:t>
      </w:r>
      <w:bookmarkStart w:id="45" w:name="_Hlk110266409"/>
      <w:r>
        <w:rPr>
          <w:rFonts w:hint="default" w:ascii="仿宋" w:hAnsi="仿宋" w:eastAsia="仿宋" w:cs="仿宋"/>
          <w:i w:val="0"/>
          <w:iCs w:val="0"/>
          <w:caps w:val="0"/>
          <w:color w:val="000000"/>
          <w:spacing w:val="0"/>
          <w:kern w:val="0"/>
          <w:sz w:val="28"/>
          <w:szCs w:val="28"/>
          <w:shd w:val="clear" w:fill="FFFFFF"/>
          <w:lang w:val="en-US" w:eastAsia="zh-CN" w:bidi="ar"/>
        </w:rPr>
        <w:t>（见招标文件第三章“评标办法”</w:t>
      </w:r>
      <w:bookmarkEnd w:id="45"/>
      <w:r>
        <w:rPr>
          <w:rFonts w:hint="default" w:ascii="仿宋" w:hAnsi="仿宋" w:eastAsia="仿宋" w:cs="仿宋"/>
          <w:i w:val="0"/>
          <w:iCs w:val="0"/>
          <w:caps w:val="0"/>
          <w:color w:val="000000"/>
          <w:spacing w:val="0"/>
          <w:kern w:val="0"/>
          <w:sz w:val="28"/>
          <w:szCs w:val="28"/>
          <w:shd w:val="clear" w:fill="FFFFFF"/>
          <w:lang w:val="en-US" w:eastAsia="zh-CN" w:bidi="ar"/>
        </w:rPr>
        <w:t>）</w:t>
      </w:r>
    </w:p>
    <w:p w14:paraId="68F510C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46" w:name="_Toc11859"/>
      <w:bookmarkStart w:id="47" w:name="_Toc11971"/>
      <w:bookmarkStart w:id="48" w:name="_Toc16310"/>
      <w:bookmarkStart w:id="49" w:name="_Toc151393377"/>
      <w:bookmarkStart w:id="50" w:name="_Toc1903"/>
      <w:bookmarkStart w:id="51" w:name="_Toc5616"/>
      <w:bookmarkStart w:id="52" w:name="_Toc31939"/>
      <w:r>
        <w:rPr>
          <w:rFonts w:hint="eastAsia" w:ascii="黑体" w:hAnsi="宋体" w:eastAsia="黑体" w:cs="黑体"/>
          <w:i w:val="0"/>
          <w:iCs w:val="0"/>
          <w:caps w:val="0"/>
          <w:color w:val="000000"/>
          <w:spacing w:val="0"/>
          <w:kern w:val="0"/>
          <w:sz w:val="28"/>
          <w:szCs w:val="28"/>
          <w:shd w:val="clear" w:fill="FFFFFF"/>
          <w:lang w:val="en-US" w:eastAsia="zh-CN" w:bidi="ar"/>
        </w:rPr>
        <w:t>8. 开标时间及地点</w:t>
      </w:r>
      <w:bookmarkEnd w:id="46"/>
      <w:bookmarkEnd w:id="47"/>
      <w:bookmarkEnd w:id="48"/>
      <w:bookmarkEnd w:id="49"/>
      <w:bookmarkEnd w:id="50"/>
      <w:bookmarkEnd w:id="51"/>
      <w:bookmarkEnd w:id="52"/>
    </w:p>
    <w:p w14:paraId="039F99B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8.1 开标时间：同投标文件递交截止时间。</w:t>
      </w:r>
    </w:p>
    <w:p w14:paraId="186B617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8.2 开标地点：通过“优质采云采购平台”（http://www.youzhicai.com/）线上公开开标。</w:t>
      </w:r>
    </w:p>
    <w:p w14:paraId="2A7344C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53" w:name="_Toc10580"/>
      <w:bookmarkStart w:id="54" w:name="_Toc24047"/>
      <w:bookmarkStart w:id="55" w:name="_Toc21354"/>
      <w:bookmarkStart w:id="56" w:name="_Toc7689"/>
      <w:bookmarkStart w:id="57" w:name="_Toc19455"/>
      <w:bookmarkStart w:id="58" w:name="_Toc151393378"/>
      <w:bookmarkStart w:id="59" w:name="_Toc26582"/>
      <w:r>
        <w:rPr>
          <w:rFonts w:hint="eastAsia" w:ascii="黑体" w:hAnsi="宋体" w:eastAsia="黑体" w:cs="黑体"/>
          <w:i w:val="0"/>
          <w:iCs w:val="0"/>
          <w:caps w:val="0"/>
          <w:color w:val="000000"/>
          <w:spacing w:val="0"/>
          <w:kern w:val="0"/>
          <w:sz w:val="28"/>
          <w:szCs w:val="28"/>
          <w:shd w:val="clear" w:fill="FFFFFF"/>
          <w:lang w:val="en-US" w:eastAsia="zh-CN" w:bidi="ar"/>
        </w:rPr>
        <w:t>9. 发布公告的媒介</w:t>
      </w:r>
      <w:bookmarkEnd w:id="53"/>
      <w:bookmarkEnd w:id="54"/>
      <w:bookmarkEnd w:id="55"/>
      <w:bookmarkEnd w:id="56"/>
      <w:bookmarkEnd w:id="57"/>
      <w:bookmarkEnd w:id="58"/>
      <w:bookmarkEnd w:id="59"/>
    </w:p>
    <w:p w14:paraId="04A9E44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本次招标公告同时在安徽省招标投标信息网（www.ahtba.org.cn）、中国招标投标公共服务平台（www.cebpubservice.com）、中国采购与招标网（www.chinabidding.com.cn）、优质采招标采购平台（www.yzczb.com）和优质采云采购平台（www.youzhicai.com）上发布。</w:t>
      </w:r>
    </w:p>
    <w:p w14:paraId="5BE9A3C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eastAsia" w:ascii="黑体" w:hAnsi="宋体" w:eastAsia="黑体" w:cs="黑体"/>
          <w:i w:val="0"/>
          <w:iCs w:val="0"/>
          <w:caps w:val="0"/>
          <w:color w:val="000000"/>
          <w:spacing w:val="0"/>
          <w:kern w:val="0"/>
          <w:sz w:val="28"/>
          <w:szCs w:val="28"/>
          <w:shd w:val="clear" w:fill="FFFFFF"/>
          <w:lang w:val="en-US" w:eastAsia="zh-CN" w:bidi="ar"/>
        </w:rPr>
      </w:pPr>
      <w:bookmarkStart w:id="60" w:name="_Toc27358"/>
      <w:bookmarkStart w:id="61" w:name="_Toc151393379"/>
      <w:bookmarkStart w:id="62" w:name="_Toc11851"/>
      <w:bookmarkStart w:id="63" w:name="_Toc1076"/>
      <w:bookmarkStart w:id="64" w:name="_Toc28783"/>
      <w:bookmarkStart w:id="65" w:name="_Toc6281"/>
      <w:bookmarkStart w:id="66" w:name="_Toc27545"/>
      <w:r>
        <w:rPr>
          <w:rFonts w:hint="eastAsia" w:ascii="黑体" w:hAnsi="宋体" w:eastAsia="黑体" w:cs="黑体"/>
          <w:i w:val="0"/>
          <w:iCs w:val="0"/>
          <w:caps w:val="0"/>
          <w:color w:val="000000"/>
          <w:spacing w:val="0"/>
          <w:kern w:val="0"/>
          <w:sz w:val="28"/>
          <w:szCs w:val="28"/>
          <w:shd w:val="clear" w:fill="FFFFFF"/>
          <w:lang w:val="en-US" w:eastAsia="zh-CN" w:bidi="ar"/>
        </w:rPr>
        <w:t>10. 联系方式</w:t>
      </w:r>
      <w:bookmarkEnd w:id="60"/>
      <w:bookmarkEnd w:id="61"/>
      <w:bookmarkEnd w:id="62"/>
      <w:bookmarkEnd w:id="63"/>
      <w:bookmarkEnd w:id="64"/>
      <w:bookmarkEnd w:id="65"/>
      <w:bookmarkEnd w:id="66"/>
    </w:p>
    <w:p w14:paraId="158019F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bookmarkStart w:id="67" w:name="_Toc300834930"/>
      <w:bookmarkEnd w:id="67"/>
      <w:bookmarkStart w:id="68" w:name="_Toc30817"/>
      <w:bookmarkEnd w:id="68"/>
      <w:bookmarkStart w:id="69" w:name="_Toc247513934"/>
      <w:bookmarkEnd w:id="69"/>
      <w:bookmarkStart w:id="70" w:name="_Toc384308188"/>
      <w:bookmarkEnd w:id="70"/>
      <w:bookmarkStart w:id="71" w:name="_Toc17972"/>
      <w:bookmarkEnd w:id="71"/>
      <w:bookmarkStart w:id="72" w:name="_Toc361508563"/>
      <w:bookmarkEnd w:id="72"/>
      <w:bookmarkStart w:id="73" w:name="_Toc361508562"/>
      <w:bookmarkEnd w:id="73"/>
      <w:bookmarkStart w:id="74" w:name="_Toc352691455"/>
      <w:bookmarkEnd w:id="74"/>
      <w:bookmarkStart w:id="75" w:name="_Toc152042288"/>
      <w:bookmarkEnd w:id="75"/>
      <w:bookmarkStart w:id="76" w:name="_Toc144974481"/>
      <w:bookmarkEnd w:id="76"/>
      <w:bookmarkStart w:id="77" w:name="_Toc152045513"/>
      <w:bookmarkEnd w:id="77"/>
      <w:bookmarkStart w:id="78" w:name="_Toc369531495"/>
      <w:bookmarkEnd w:id="78"/>
      <w:bookmarkStart w:id="79" w:name="_Toc384308187"/>
      <w:bookmarkEnd w:id="79"/>
      <w:bookmarkStart w:id="80" w:name="_Toc247513935"/>
      <w:bookmarkEnd w:id="80"/>
      <w:bookmarkStart w:id="81" w:name="_Toc10785"/>
      <w:bookmarkEnd w:id="81"/>
      <w:bookmarkStart w:id="82" w:name="_Toc384308185"/>
      <w:bookmarkEnd w:id="82"/>
      <w:bookmarkStart w:id="83" w:name="_Toc300834927"/>
      <w:bookmarkEnd w:id="83"/>
      <w:bookmarkStart w:id="84" w:name="_Toc152042289"/>
      <w:bookmarkEnd w:id="84"/>
      <w:bookmarkStart w:id="85" w:name="_Toc300834929"/>
      <w:bookmarkEnd w:id="85"/>
      <w:bookmarkStart w:id="86" w:name="_Toc361508560"/>
      <w:bookmarkEnd w:id="86"/>
      <w:bookmarkStart w:id="87" w:name="_Toc352691456"/>
      <w:bookmarkEnd w:id="87"/>
      <w:bookmarkStart w:id="88" w:name="_Toc352691453"/>
      <w:bookmarkEnd w:id="88"/>
      <w:bookmarkStart w:id="89" w:name="_Toc369531498"/>
      <w:bookmarkEnd w:id="89"/>
      <w:bookmarkStart w:id="90" w:name="_Toc152045512"/>
      <w:bookmarkEnd w:id="90"/>
      <w:bookmarkStart w:id="91" w:name="_Toc247527536"/>
      <w:bookmarkEnd w:id="91"/>
      <w:bookmarkStart w:id="92" w:name="_Toc247527535"/>
      <w:bookmarkEnd w:id="92"/>
      <w:bookmarkStart w:id="93" w:name="_Toc369531497"/>
      <w:bookmarkEnd w:id="93"/>
      <w:bookmarkStart w:id="94" w:name="_Toc144974480"/>
      <w:bookmarkEnd w:id="94"/>
      <w:r>
        <w:rPr>
          <w:rFonts w:hint="eastAsia" w:ascii="仿宋" w:hAnsi="仿宋" w:eastAsia="仿宋" w:cs="仿宋"/>
          <w:i w:val="0"/>
          <w:iCs w:val="0"/>
          <w:caps w:val="0"/>
          <w:color w:val="000000"/>
          <w:spacing w:val="0"/>
          <w:kern w:val="0"/>
          <w:sz w:val="28"/>
          <w:szCs w:val="28"/>
          <w:shd w:val="clear" w:fill="FFFFFF"/>
          <w:lang w:val="en-US" w:eastAsia="zh-CN" w:bidi="ar"/>
        </w:rPr>
        <w:t xml:space="preserve">10.1招 标 人：合肥和安机械制造有限公司                        </w:t>
      </w:r>
    </w:p>
    <w:p w14:paraId="584AA27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地    址：合肥市经开区汤口路630号 </w:t>
      </w:r>
    </w:p>
    <w:p w14:paraId="736B8E5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联 系 人：徐工                          </w:t>
      </w:r>
    </w:p>
    <w:p w14:paraId="24CD12B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电    话：0551-63681149                         </w:t>
      </w:r>
    </w:p>
    <w:p w14:paraId="4BA03C3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10.2招标代理机构：安徽省招标集团股份有限公司</w:t>
      </w:r>
    </w:p>
    <w:p w14:paraId="7014BB6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地    址：安徽省合肥市紫云路888号</w:t>
      </w:r>
    </w:p>
    <w:p w14:paraId="548B8EF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联 系 人：王伟、王瑜秀、申啊康</w:t>
      </w:r>
    </w:p>
    <w:p w14:paraId="3FFBB0D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电    话：0551-66061479、15055137710</w:t>
      </w:r>
    </w:p>
    <w:p w14:paraId="2C0C2C8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邮    箱：zhaobiao7@ah-inter.com  </w:t>
      </w:r>
    </w:p>
    <w:p w14:paraId="5584FE0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注：应急客服电话：0551-62220153（接听时间：8:30-12:00，13:30-17:30，节假日除外。潜在投标人应优先拨打项目联系人联系电话，无人接听时再拨打该“应急客服电话”） </w:t>
      </w:r>
    </w:p>
    <w:p w14:paraId="2DC5382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10.3异议受理联系人</w:t>
      </w:r>
    </w:p>
    <w:p w14:paraId="5B775B6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招标代理机构：安徽省招标集团股份有限公司</w:t>
      </w:r>
    </w:p>
    <w:p w14:paraId="4EB7480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地    址：安徽省合肥市包河区紫云路888号安徽省招标集团总部基地407室  </w:t>
      </w:r>
    </w:p>
    <w:p w14:paraId="568D322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联 系 人：张律师                            </w:t>
      </w:r>
    </w:p>
    <w:p w14:paraId="7BD3FDD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电    话：0551-62220155 </w:t>
      </w:r>
    </w:p>
    <w:p w14:paraId="4054319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i w:val="0"/>
          <w:iCs w:val="0"/>
          <w:caps w:val="0"/>
          <w:color w:val="000000"/>
          <w:spacing w:val="0"/>
          <w:kern w:val="0"/>
          <w:sz w:val="28"/>
          <w:szCs w:val="28"/>
          <w:shd w:val="clear" w:fill="FFFFFF"/>
          <w:lang w:val="en-US" w:eastAsia="zh-CN" w:bidi="ar"/>
        </w:rPr>
        <w:t>注：如对本项目有投诉的，投诉联系方式见异议回复函。</w:t>
      </w:r>
    </w:p>
    <w:p w14:paraId="390B500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0"/>
        <w:jc w:val="left"/>
        <w:textAlignment w:val="auto"/>
        <w:rPr>
          <w:rFonts w:hint="default" w:ascii="仿宋" w:hAnsi="仿宋" w:eastAsia="仿宋" w:cs="仿宋"/>
          <w:i w:val="0"/>
          <w:iCs w:val="0"/>
          <w:caps w:val="0"/>
          <w:color w:val="000000"/>
          <w:spacing w:val="0"/>
          <w:kern w:val="0"/>
          <w:sz w:val="28"/>
          <w:szCs w:val="28"/>
          <w:shd w:val="clear" w:fill="FFFFFF"/>
          <w:lang w:val="en-US" w:eastAsia="zh-CN" w:bidi="ar"/>
        </w:rPr>
      </w:pPr>
      <w:r>
        <w:rPr>
          <w:rFonts w:hint="default" w:ascii="黑体" w:hAnsi="宋体" w:eastAsia="黑体" w:cs="黑体"/>
          <w:i w:val="0"/>
          <w:iCs w:val="0"/>
          <w:caps w:val="0"/>
          <w:color w:val="000000"/>
          <w:spacing w:val="0"/>
          <w:kern w:val="0"/>
          <w:sz w:val="28"/>
          <w:szCs w:val="28"/>
          <w:shd w:val="clear" w:fill="FFFFFF"/>
          <w:lang w:val="en-US" w:eastAsia="zh-CN" w:bidi="ar"/>
        </w:rPr>
        <w:t>1</w:t>
      </w:r>
      <w:r>
        <w:rPr>
          <w:rFonts w:hint="eastAsia" w:ascii="黑体" w:hAnsi="宋体" w:eastAsia="黑体" w:cs="黑体"/>
          <w:i w:val="0"/>
          <w:iCs w:val="0"/>
          <w:caps w:val="0"/>
          <w:color w:val="000000"/>
          <w:spacing w:val="0"/>
          <w:kern w:val="0"/>
          <w:sz w:val="28"/>
          <w:szCs w:val="28"/>
          <w:shd w:val="clear" w:fill="FFFFFF"/>
          <w:lang w:val="en-US" w:eastAsia="zh-CN" w:bidi="ar"/>
        </w:rPr>
        <w:t>1</w:t>
      </w:r>
      <w:r>
        <w:rPr>
          <w:rFonts w:hint="default" w:ascii="黑体" w:hAnsi="宋体" w:eastAsia="黑体" w:cs="黑体"/>
          <w:i w:val="0"/>
          <w:iCs w:val="0"/>
          <w:caps w:val="0"/>
          <w:color w:val="000000"/>
          <w:spacing w:val="0"/>
          <w:kern w:val="0"/>
          <w:sz w:val="28"/>
          <w:szCs w:val="28"/>
          <w:shd w:val="clear" w:fill="FFFFFF"/>
          <w:lang w:val="en-US" w:eastAsia="zh-CN" w:bidi="ar"/>
        </w:rPr>
        <w:t>.其他事项说明</w:t>
      </w:r>
    </w:p>
    <w:p w14:paraId="26F5CA7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1）潜在投标人须登录“优质采云采购平台”（网址：https://www.youzhicai.com/，以下称“优质采平台”）参与本项目采购活动。首次登录须办理注册手续，请务必选择注册为“投标人角色”类型。注册流程见优质采平台“用户注册”栏目，咨询电话：400-0099-555。因未及时办理注册手续影响参加采购活动的，责任自负。</w:t>
      </w:r>
    </w:p>
    <w:p w14:paraId="3F5FC84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2）已注册的潜在投标人可登录优质采平台获取采购文件，本项目的采购文件及其他资料（含澄清、答疑及相关补充文件）通过优质采平台发布，招标人/代理机构不再另行书面通知，潜在投标人应及时关注、查阅优质采平台。因未及时查看导致不利后果的，责任自负。</w:t>
      </w:r>
    </w:p>
    <w:p w14:paraId="4A57A2D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（3）已注册的潜在投标人若注册信息发生变更（如：与初始注册信息不一致），应及时网上提交变更申请。因未及时变更导致不利后果的，责任自负。</w:t>
      </w:r>
    </w:p>
    <w:p w14:paraId="4F143C8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 xml:space="preserve">（4）本项目采用全流程电子化采购方式，潜在投标人须办理CA数字证书（以下简称CA），CA用于电子投标文件的签章及上传（上传投标文件需使用CA进行加密）；CA办理详见《关于优质采平台数字证书办理的须知》   </w:t>
      </w:r>
    </w:p>
    <w:p w14:paraId="213D0CB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（http://www.youzhicai.com/nd/a_8f80a7ec-911f-4c4d-a123-f8849880f045.html）；咨询热线：400-0099-555。</w:t>
      </w:r>
    </w:p>
    <w:p w14:paraId="436D9C4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r>
        <w:rPr>
          <w:rFonts w:hint="eastAsia" w:ascii="仿宋" w:hAnsi="仿宋" w:eastAsia="仿宋" w:cs="仿宋"/>
          <w:i w:val="0"/>
          <w:iCs w:val="0"/>
          <w:caps w:val="0"/>
          <w:color w:val="000000"/>
          <w:spacing w:val="0"/>
          <w:kern w:val="0"/>
          <w:sz w:val="28"/>
          <w:szCs w:val="28"/>
          <w:shd w:val="clear" w:fill="FFFFFF"/>
          <w:lang w:val="en-US" w:eastAsia="zh-CN" w:bidi="ar"/>
        </w:rPr>
        <w:t>（5）电子投标文件必须使用“优质采投标工具客户端”制作生成并上传。下载地址：http://toolcdn.youzhicai.com/tools/BidderTools.zip，使用说明书及视频教程下载地址： http://file.youzhicai.com/files/BidderHelp.rar</w:t>
      </w:r>
      <w:bookmarkStart w:id="95" w:name="_Toc7381"/>
      <w:r>
        <w:rPr>
          <w:rFonts w:hint="eastAsia" w:ascii="仿宋" w:hAnsi="仿宋" w:eastAsia="仿宋" w:cs="仿宋"/>
          <w:i w:val="0"/>
          <w:iCs w:val="0"/>
          <w:caps w:val="0"/>
          <w:color w:val="000000"/>
          <w:spacing w:val="0"/>
          <w:kern w:val="0"/>
          <w:sz w:val="28"/>
          <w:szCs w:val="28"/>
          <w:shd w:val="clear" w:fill="FFFFFF"/>
          <w:lang w:val="en-US" w:eastAsia="zh-CN" w:bidi="ar"/>
        </w:rPr>
        <w:t>。</w:t>
      </w:r>
    </w:p>
    <w:bookmarkEnd w:id="95"/>
    <w:p w14:paraId="7543E78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560" w:lineRule="exact"/>
        <w:ind w:left="0" w:right="0" w:firstLine="560"/>
        <w:jc w:val="left"/>
        <w:textAlignment w:val="auto"/>
        <w:rPr>
          <w:rFonts w:hint="eastAsia" w:ascii="仿宋" w:hAnsi="仿宋" w:eastAsia="仿宋" w:cs="仿宋"/>
          <w:i w:val="0"/>
          <w:iCs w:val="0"/>
          <w:caps w:val="0"/>
          <w:color w:val="000000"/>
          <w:spacing w:val="0"/>
          <w:kern w:val="0"/>
          <w:sz w:val="28"/>
          <w:szCs w:val="28"/>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E84F70"/>
    <w:rsid w:val="57C327EF"/>
    <w:rsid w:val="6BFF0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sz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2184</Words>
  <Characters>2690</Characters>
  <Lines>0</Lines>
  <Paragraphs>0</Paragraphs>
  <TotalTime>1</TotalTime>
  <ScaleCrop>false</ScaleCrop>
  <LinksUpToDate>false</LinksUpToDate>
  <CharactersWithSpaces>2862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2026-07-01T02:39:00Z</dcterms:created>
  <dc:creator>Lenovo</dc:creator>
  <cp:lastModifiedBy>Vale Ni</cp:lastModifiedBy>
  <dcterms:modified xsi:type="dcterms:W3CDTF">2026-07-01T06:01:15Z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eyJoZGlkIjoiYWQxMDdjNGQ4MGNkYmQ5MTU0NmQ1ZTMwMDhmMjE4YzkiLCJ1c2VySWQiOiI4OTg2MjI0MTcifQ==</vt:lpwstr>
  </property>
  <property fmtid="{D5CDD505-2E9C-101B-9397-08002B2CF9AE}" pid="4" name="ICV">
    <vt:lpwstr>19B2B7F0FFA542FA85A55A77471A698A_13</vt:lpwstr>
  </property>
</Properties>
</file>